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6"/>
        <w:gridCol w:w="4786"/>
      </w:tblGrid>
      <w:tr w:rsidR="00D36E8F" w14:paraId="22F83F3D" w14:textId="77777777" w:rsidTr="00D36E8F">
        <w:tc>
          <w:tcPr>
            <w:tcW w:w="4786" w:type="dxa"/>
          </w:tcPr>
          <w:p w14:paraId="397855AF" w14:textId="77777777" w:rsidR="00D36E8F" w:rsidRDefault="00D36E8F" w:rsidP="00D36E8F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4786" w:type="dxa"/>
          </w:tcPr>
          <w:p w14:paraId="7F0A08E6" w14:textId="77777777" w:rsidR="00D36E8F" w:rsidRDefault="00D36E8F" w:rsidP="00D36E8F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14:paraId="7E8F66A3" w14:textId="77777777" w:rsidR="00D36E8F" w:rsidRDefault="00D36E8F" w:rsidP="00D36E8F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14:paraId="53524456" w14:textId="7707BA9F" w:rsidR="00D36E8F" w:rsidRPr="00D36E8F" w:rsidRDefault="00D36E8F" w:rsidP="00D36E8F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36E8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Творогова Галина Владимировна</w:t>
            </w:r>
          </w:p>
          <w:p w14:paraId="16146BEA" w14:textId="7707BA9F" w:rsidR="00D36E8F" w:rsidRPr="00D36E8F" w:rsidRDefault="00D36E8F" w:rsidP="00D36E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36E8F">
              <w:rPr>
                <w:rFonts w:ascii="Times New Roman" w:hAnsi="Times New Roman" w:cs="Times New Roman"/>
                <w:sz w:val="28"/>
                <w:szCs w:val="28"/>
              </w:rPr>
              <w:t>учитель истории и обществознания</w:t>
            </w:r>
          </w:p>
          <w:p w14:paraId="287CAD3A" w14:textId="77777777" w:rsidR="00D36E8F" w:rsidRPr="00D36E8F" w:rsidRDefault="00D36E8F" w:rsidP="00D36E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36E8F">
              <w:rPr>
                <w:rFonts w:ascii="Times New Roman" w:hAnsi="Times New Roman" w:cs="Times New Roman"/>
                <w:sz w:val="28"/>
                <w:szCs w:val="28"/>
              </w:rPr>
              <w:t>МКОУ «Залининская средняя</w:t>
            </w:r>
          </w:p>
          <w:p w14:paraId="520E4CE8" w14:textId="5A92AA94" w:rsidR="00D36E8F" w:rsidRPr="00D36E8F" w:rsidRDefault="00D36E8F" w:rsidP="00D36E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36E8F">
              <w:rPr>
                <w:rFonts w:ascii="Times New Roman" w:hAnsi="Times New Roman" w:cs="Times New Roman"/>
                <w:sz w:val="28"/>
                <w:szCs w:val="28"/>
              </w:rPr>
              <w:t>общеобразовательная школа»</w:t>
            </w:r>
          </w:p>
          <w:p w14:paraId="24C95370" w14:textId="77777777" w:rsidR="00D36E8F" w:rsidRDefault="00D36E8F" w:rsidP="00D36E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36E8F">
              <w:rPr>
                <w:rFonts w:ascii="Times New Roman" w:hAnsi="Times New Roman" w:cs="Times New Roman"/>
                <w:sz w:val="28"/>
                <w:szCs w:val="28"/>
              </w:rPr>
              <w:t>Октябрьского района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587BDDC9" w14:textId="3F0458A4" w:rsidR="00D36E8F" w:rsidRDefault="00D36E8F" w:rsidP="00D36E8F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36E8F">
              <w:rPr>
                <w:rFonts w:ascii="Times New Roman" w:hAnsi="Times New Roman" w:cs="Times New Roman"/>
                <w:sz w:val="28"/>
                <w:szCs w:val="28"/>
              </w:rPr>
              <w:t>Курской области</w:t>
            </w:r>
          </w:p>
        </w:tc>
      </w:tr>
    </w:tbl>
    <w:p w14:paraId="3CE3885B" w14:textId="0C8B33E3" w:rsidR="00D36E8F" w:rsidRPr="00D36E8F" w:rsidRDefault="00D36E8F" w:rsidP="00D36E8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36E8F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5E0D842C" w14:textId="4794807F" w:rsidR="00747E0D" w:rsidRDefault="00747E0D" w:rsidP="00747E0D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27127349" w14:textId="77777777" w:rsidR="00747E0D" w:rsidRDefault="00747E0D" w:rsidP="00747E0D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2A898E9" w14:textId="47A6E720" w:rsidR="00747E0D" w:rsidRDefault="00747E0D" w:rsidP="00747E0D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68FD9E06" w14:textId="64A43F7E" w:rsidR="00D36E8F" w:rsidRDefault="00D36E8F" w:rsidP="00747E0D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0C24B385" w14:textId="77777777" w:rsidR="00D36E8F" w:rsidRPr="000F28CB" w:rsidRDefault="00D36E8F" w:rsidP="00747E0D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10515117" w14:textId="54F8B0A4" w:rsidR="00747E0D" w:rsidRPr="00747E0D" w:rsidRDefault="000F28CB" w:rsidP="00747E0D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747E0D">
        <w:rPr>
          <w:rFonts w:ascii="Times New Roman" w:hAnsi="Times New Roman" w:cs="Times New Roman"/>
          <w:b/>
          <w:sz w:val="36"/>
          <w:szCs w:val="36"/>
        </w:rPr>
        <w:t xml:space="preserve">ДИДАКТИЧЕСКИЕ ИГРЫ </w:t>
      </w:r>
    </w:p>
    <w:p w14:paraId="1324380A" w14:textId="6E6A4C6F" w:rsidR="00747E0D" w:rsidRDefault="000F28CB" w:rsidP="000F28CB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747E0D">
        <w:rPr>
          <w:rFonts w:ascii="Times New Roman" w:hAnsi="Times New Roman" w:cs="Times New Roman"/>
          <w:b/>
          <w:sz w:val="36"/>
          <w:szCs w:val="36"/>
        </w:rPr>
        <w:t>КАК ЭФФЕКТИВНЫЙ СПОСОБ ПОДГОТОВКИ ОБУЧАЮЩИХСЯ К ЕГЭ ПО ИСТОРИИ</w:t>
      </w:r>
    </w:p>
    <w:p w14:paraId="38DCF95F" w14:textId="10578057" w:rsidR="00B735B2" w:rsidRDefault="00B735B2" w:rsidP="00747E0D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7C08F0F4" w14:textId="7E10B41A" w:rsidR="00A85FA4" w:rsidRDefault="00A85FA4" w:rsidP="00747E0D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61DA4633" w14:textId="77777777" w:rsidR="00A85FA4" w:rsidRDefault="00A85FA4" w:rsidP="00747E0D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20D39CB3" w14:textId="37BA94E5" w:rsidR="00A85FA4" w:rsidRDefault="00A85FA4" w:rsidP="000F28CB">
      <w:pPr>
        <w:spacing w:after="0"/>
        <w:jc w:val="right"/>
        <w:rPr>
          <w:rFonts w:ascii="Times New Roman" w:hAnsi="Times New Roman" w:cs="Times New Roman"/>
          <w:sz w:val="36"/>
          <w:szCs w:val="36"/>
        </w:rPr>
      </w:pPr>
    </w:p>
    <w:p w14:paraId="0BEED615" w14:textId="6497A2A4" w:rsidR="00D36E8F" w:rsidRDefault="00D36E8F" w:rsidP="000F28CB">
      <w:pPr>
        <w:spacing w:after="0"/>
        <w:jc w:val="right"/>
        <w:rPr>
          <w:rFonts w:ascii="Times New Roman" w:hAnsi="Times New Roman" w:cs="Times New Roman"/>
          <w:sz w:val="36"/>
          <w:szCs w:val="36"/>
        </w:rPr>
      </w:pPr>
    </w:p>
    <w:p w14:paraId="28476491" w14:textId="55E9D33C" w:rsidR="00D36E8F" w:rsidRDefault="00D36E8F" w:rsidP="000F28CB">
      <w:pPr>
        <w:spacing w:after="0"/>
        <w:jc w:val="right"/>
        <w:rPr>
          <w:rFonts w:ascii="Times New Roman" w:hAnsi="Times New Roman" w:cs="Times New Roman"/>
          <w:sz w:val="36"/>
          <w:szCs w:val="36"/>
        </w:rPr>
      </w:pPr>
    </w:p>
    <w:p w14:paraId="0659865B" w14:textId="33841791" w:rsidR="00D36E8F" w:rsidRDefault="00D36E8F" w:rsidP="000F28CB">
      <w:pPr>
        <w:spacing w:after="0"/>
        <w:jc w:val="right"/>
        <w:rPr>
          <w:rFonts w:ascii="Times New Roman" w:hAnsi="Times New Roman" w:cs="Times New Roman"/>
          <w:sz w:val="36"/>
          <w:szCs w:val="36"/>
        </w:rPr>
      </w:pPr>
    </w:p>
    <w:p w14:paraId="6D88EC97" w14:textId="38E951AB" w:rsidR="00D36E8F" w:rsidRDefault="00D36E8F" w:rsidP="000F28CB">
      <w:pPr>
        <w:spacing w:after="0"/>
        <w:jc w:val="right"/>
        <w:rPr>
          <w:rFonts w:ascii="Times New Roman" w:hAnsi="Times New Roman" w:cs="Times New Roman"/>
          <w:sz w:val="36"/>
          <w:szCs w:val="36"/>
        </w:rPr>
      </w:pPr>
    </w:p>
    <w:p w14:paraId="69EEEDDA" w14:textId="0E27B125" w:rsidR="00D36E8F" w:rsidRDefault="00D36E8F" w:rsidP="000F28CB">
      <w:pPr>
        <w:spacing w:after="0"/>
        <w:jc w:val="right"/>
        <w:rPr>
          <w:rFonts w:ascii="Times New Roman" w:hAnsi="Times New Roman" w:cs="Times New Roman"/>
          <w:sz w:val="36"/>
          <w:szCs w:val="36"/>
        </w:rPr>
      </w:pPr>
    </w:p>
    <w:p w14:paraId="23C38FF7" w14:textId="2076C110" w:rsidR="00D36E8F" w:rsidRDefault="00D36E8F" w:rsidP="000F28CB">
      <w:pPr>
        <w:spacing w:after="0"/>
        <w:jc w:val="right"/>
        <w:rPr>
          <w:rFonts w:ascii="Times New Roman" w:hAnsi="Times New Roman" w:cs="Times New Roman"/>
          <w:sz w:val="36"/>
          <w:szCs w:val="36"/>
        </w:rPr>
      </w:pPr>
    </w:p>
    <w:p w14:paraId="06D93D7C" w14:textId="77777777" w:rsidR="00D36E8F" w:rsidRDefault="00D36E8F" w:rsidP="000F28CB">
      <w:pPr>
        <w:spacing w:after="0"/>
        <w:jc w:val="right"/>
        <w:rPr>
          <w:rFonts w:ascii="Times New Roman" w:hAnsi="Times New Roman" w:cs="Times New Roman"/>
          <w:sz w:val="36"/>
          <w:szCs w:val="36"/>
        </w:rPr>
      </w:pPr>
    </w:p>
    <w:p w14:paraId="0275C14E" w14:textId="7A858B73" w:rsidR="000F28CB" w:rsidRDefault="000F28CB" w:rsidP="000F28CB">
      <w:pPr>
        <w:spacing w:after="0"/>
        <w:jc w:val="right"/>
        <w:rPr>
          <w:rFonts w:ascii="Times New Roman" w:hAnsi="Times New Roman" w:cs="Times New Roman"/>
          <w:sz w:val="36"/>
          <w:szCs w:val="36"/>
        </w:rPr>
      </w:pPr>
    </w:p>
    <w:p w14:paraId="7043AADF" w14:textId="6EFF13BC" w:rsidR="000F28CB" w:rsidRDefault="000F28CB" w:rsidP="000F28CB">
      <w:pPr>
        <w:spacing w:after="0"/>
        <w:jc w:val="right"/>
        <w:rPr>
          <w:rFonts w:ascii="Times New Roman" w:hAnsi="Times New Roman" w:cs="Times New Roman"/>
          <w:sz w:val="36"/>
          <w:szCs w:val="36"/>
        </w:rPr>
      </w:pPr>
    </w:p>
    <w:p w14:paraId="4AA514B3" w14:textId="3A17E52E" w:rsidR="000F28CB" w:rsidRDefault="000F28CB" w:rsidP="000F28CB">
      <w:pPr>
        <w:spacing w:after="0"/>
        <w:jc w:val="right"/>
        <w:rPr>
          <w:rFonts w:ascii="Times New Roman" w:hAnsi="Times New Roman" w:cs="Times New Roman"/>
          <w:sz w:val="36"/>
          <w:szCs w:val="36"/>
        </w:rPr>
      </w:pPr>
    </w:p>
    <w:p w14:paraId="4B32B657" w14:textId="77777777" w:rsidR="00D36E8F" w:rsidRPr="00580CB7" w:rsidRDefault="00D36E8F" w:rsidP="00D36E8F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410AFC27" w14:textId="77777777" w:rsidR="00D35295" w:rsidRPr="00580CB7" w:rsidRDefault="00D35295" w:rsidP="008B40DF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80CB7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ЕГЭ по истории требует серьёзной подготовки. Без уверенных, твёрдых знаний исторического материала сдать успешно экзамен очень сложно. Участники экзамена </w:t>
      </w:r>
      <w:r>
        <w:rPr>
          <w:rFonts w:ascii="Times New Roman" w:hAnsi="Times New Roman" w:cs="Times New Roman"/>
          <w:bCs/>
          <w:sz w:val="28"/>
          <w:szCs w:val="28"/>
        </w:rPr>
        <w:t xml:space="preserve">по истории </w:t>
      </w:r>
      <w:r w:rsidRPr="00580CB7">
        <w:rPr>
          <w:rFonts w:ascii="Times New Roman" w:hAnsi="Times New Roman" w:cs="Times New Roman"/>
          <w:bCs/>
          <w:sz w:val="28"/>
          <w:szCs w:val="28"/>
        </w:rPr>
        <w:t xml:space="preserve">должны понимать 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>суть ключевых событий, знать даты, основные термины и понятия исторической науки, знать исторические персоналии и определять наиболее значимые результаты деятельности исторических личностей, а также хорошо разбираться в истории культуры России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 уметь работать с исторической картой и историческими источниками.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Именно большой объем информации и пугает школьников. К тому же угроза не сдачи ЕГЭ несет большую эмоциональную нагрузку на родителей и школьников. Дети начинают сомневаться в своих способностях, а некоторые могут даже отказаться от сдачи экзамена, избегая проблем и разочарования. На мой взгляд, задача учителя состоит в том, чтобы сформировать позитивное отношение обучающихся и их родителей к единому государственному экзамену и развивать у школьников устойчивый интерес к подготовке и сдаче ЕГЭ по истории.</w:t>
      </w:r>
    </w:p>
    <w:p w14:paraId="5D784C2B" w14:textId="77777777" w:rsidR="00D35295" w:rsidRPr="00580CB7" w:rsidRDefault="00D35295" w:rsidP="008B40D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bCs/>
          <w:sz w:val="28"/>
          <w:szCs w:val="28"/>
        </w:rPr>
        <w:t>Существует множество способов подготовки к экзамену, но есть еще один, который позволяет исторический материал усваивать быстрее, интереснее и эффективнее. Это д</w:t>
      </w:r>
      <w:r w:rsidRPr="00580CB7">
        <w:rPr>
          <w:rFonts w:ascii="Times New Roman" w:hAnsi="Times New Roman" w:cs="Times New Roman"/>
          <w:sz w:val="28"/>
          <w:szCs w:val="28"/>
        </w:rPr>
        <w:t>идактические игры</w:t>
      </w:r>
      <w:r>
        <w:rPr>
          <w:rFonts w:ascii="Times New Roman" w:hAnsi="Times New Roman" w:cs="Times New Roman"/>
          <w:sz w:val="28"/>
          <w:szCs w:val="28"/>
        </w:rPr>
        <w:t>, интерес к которым в последнее время значительно возрос.</w:t>
      </w:r>
      <w:r w:rsidRPr="00580CB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B0EEBF4" w14:textId="77777777" w:rsidR="00D35295" w:rsidRPr="00580CB7" w:rsidRDefault="00D35295" w:rsidP="008B40DF">
      <w:pPr>
        <w:pStyle w:val="3"/>
        <w:shd w:val="clear" w:color="auto" w:fill="FFFFFF"/>
        <w:spacing w:before="0" w:beforeAutospacing="0" w:after="0" w:afterAutospacing="0"/>
        <w:ind w:firstLine="567"/>
        <w:jc w:val="both"/>
        <w:textAlignment w:val="top"/>
        <w:rPr>
          <w:b w:val="0"/>
          <w:bCs w:val="0"/>
          <w:sz w:val="28"/>
          <w:szCs w:val="28"/>
        </w:rPr>
      </w:pPr>
      <w:r w:rsidRPr="00580CB7">
        <w:rPr>
          <w:b w:val="0"/>
          <w:bCs w:val="0"/>
          <w:sz w:val="28"/>
          <w:szCs w:val="28"/>
        </w:rPr>
        <w:t>Использование дидактических игр на уроках истории помогает решать множество задач:</w:t>
      </w:r>
    </w:p>
    <w:p w14:paraId="367EE3C8" w14:textId="77777777" w:rsidR="00D35295" w:rsidRPr="00580CB7" w:rsidRDefault="00D35295" w:rsidP="008B40D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 xml:space="preserve">развитие познавательного интереса к истории, а значит игра облегчает процесс усвоения знаний; </w:t>
      </w:r>
    </w:p>
    <w:p w14:paraId="3CF5381D" w14:textId="77777777" w:rsidR="00D35295" w:rsidRPr="00580CB7" w:rsidRDefault="00D35295" w:rsidP="008B40D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>глубокое усвоение материала даже слабоуспевающими учащимися;</w:t>
      </w:r>
    </w:p>
    <w:p w14:paraId="26767CD0" w14:textId="77777777" w:rsidR="00D35295" w:rsidRPr="00580CB7" w:rsidRDefault="00D35295" w:rsidP="008B40D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>мотивирует познавательную активность;</w:t>
      </w:r>
    </w:p>
    <w:p w14:paraId="2A9F0DF5" w14:textId="77777777" w:rsidR="00D35295" w:rsidRPr="00580CB7" w:rsidRDefault="00D35295" w:rsidP="008B40D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 xml:space="preserve">способствует развитию всех психических качеств (память, мышление, внимание, восприятие, интерес); </w:t>
      </w:r>
    </w:p>
    <w:p w14:paraId="32E7340A" w14:textId="77777777" w:rsidR="00D35295" w:rsidRPr="00580CB7" w:rsidRDefault="00D35295" w:rsidP="008B40D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 xml:space="preserve">создание условий для самовыражения личности; </w:t>
      </w:r>
    </w:p>
    <w:p w14:paraId="6AC43AC6" w14:textId="77777777" w:rsidR="00D35295" w:rsidRPr="00580CB7" w:rsidRDefault="00D35295" w:rsidP="008B40D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 xml:space="preserve">повышение творческого потенциала учащихся; </w:t>
      </w:r>
    </w:p>
    <w:p w14:paraId="050FA14A" w14:textId="77777777" w:rsidR="00D35295" w:rsidRPr="00580CB7" w:rsidRDefault="00D35295" w:rsidP="008B40D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 xml:space="preserve">разнообразие учебной деятельности; </w:t>
      </w:r>
    </w:p>
    <w:p w14:paraId="43AB41D0" w14:textId="77777777" w:rsidR="00D35295" w:rsidRPr="00580CB7" w:rsidRDefault="00D35295" w:rsidP="008B40D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>развитие навыков коммуникации, чувство коллективизма, отношений доброжелательности.</w:t>
      </w:r>
    </w:p>
    <w:p w14:paraId="1C08AFAB" w14:textId="77777777" w:rsidR="00D35295" w:rsidRDefault="00D35295" w:rsidP="008B40D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>А также дидактические игры помогают учителю сделать увлекательной и интересной работу школьников по подготовке к ЕГЭ по истории</w:t>
      </w:r>
      <w:r>
        <w:rPr>
          <w:rFonts w:ascii="Times New Roman" w:hAnsi="Times New Roman" w:cs="Times New Roman"/>
          <w:sz w:val="28"/>
          <w:szCs w:val="28"/>
        </w:rPr>
        <w:t>, позволяют запомнить и закрепить большой объем исторической информации за короткое время.</w:t>
      </w:r>
      <w:r w:rsidRPr="001D7B9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Игра – это еще и способ обеспечить положительный эмоциональный отклик обучающихся на процесс подготовки к единому государственному экзамену. </w:t>
      </w:r>
    </w:p>
    <w:p w14:paraId="1447E434" w14:textId="77777777" w:rsidR="00D35295" w:rsidRPr="00580CB7" w:rsidRDefault="00D35295" w:rsidP="008B40D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моей практике </w:t>
      </w:r>
      <w:r w:rsidRPr="00580CB7">
        <w:rPr>
          <w:rFonts w:ascii="Times New Roman" w:hAnsi="Times New Roman" w:cs="Times New Roman"/>
          <w:sz w:val="28"/>
          <w:szCs w:val="28"/>
        </w:rPr>
        <w:t>существует два способа</w:t>
      </w:r>
      <w:r>
        <w:rPr>
          <w:rFonts w:ascii="Times New Roman" w:hAnsi="Times New Roman" w:cs="Times New Roman"/>
          <w:sz w:val="28"/>
          <w:szCs w:val="28"/>
        </w:rPr>
        <w:t xml:space="preserve"> использования дидактических игр в процессе подготовки к ЕГЭ по истории</w:t>
      </w:r>
      <w:r w:rsidRPr="00580CB7">
        <w:rPr>
          <w:rFonts w:ascii="Times New Roman" w:hAnsi="Times New Roman" w:cs="Times New Roman"/>
          <w:sz w:val="28"/>
          <w:szCs w:val="28"/>
        </w:rPr>
        <w:t>: один, когда учитель предлагает обучающимся дидактические игры в готовом виде, а второй, когда сам ученик создает эти игры, например, работая над проектом</w:t>
      </w:r>
      <w:r>
        <w:rPr>
          <w:rFonts w:ascii="Times New Roman" w:hAnsi="Times New Roman" w:cs="Times New Roman"/>
          <w:sz w:val="28"/>
          <w:szCs w:val="28"/>
        </w:rPr>
        <w:t xml:space="preserve"> или выполняя индивидуальное задание.</w:t>
      </w:r>
    </w:p>
    <w:p w14:paraId="797A6FA4" w14:textId="624A9C30" w:rsidR="00D35295" w:rsidRPr="00D36E8F" w:rsidRDefault="00D35295" w:rsidP="008B40D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80CB7">
        <w:rPr>
          <w:rFonts w:ascii="Times New Roman" w:hAnsi="Times New Roman" w:cs="Times New Roman"/>
          <w:sz w:val="28"/>
          <w:szCs w:val="28"/>
        </w:rPr>
        <w:t xml:space="preserve">Ряд заданий ЕГЭ по истории 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 проверяют знание дат, фактов, персоналий по каждому из следующих периодов истории России: 1) VIII–XV вв.; 2) XVI – конец XVII в.; 3) конец XVII – начало XX в.; 4) начало XX – начало XXI в. Главная 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сложность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заключается 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запоминании исторических дат и  </w:t>
      </w:r>
      <w:r w:rsidRPr="00580CB7">
        <w:rPr>
          <w:rFonts w:ascii="Times New Roman" w:hAnsi="Times New Roman" w:cs="Times New Roman"/>
          <w:sz w:val="28"/>
          <w:szCs w:val="28"/>
        </w:rPr>
        <w:t>неизбежно возникающая</w:t>
      </w:r>
      <w:r>
        <w:rPr>
          <w:rFonts w:ascii="Times New Roman" w:hAnsi="Times New Roman" w:cs="Times New Roman"/>
          <w:sz w:val="28"/>
          <w:szCs w:val="28"/>
        </w:rPr>
        <w:t xml:space="preserve"> при этом </w:t>
      </w:r>
      <w:r w:rsidRPr="00580CB7">
        <w:rPr>
          <w:rFonts w:ascii="Times New Roman" w:hAnsi="Times New Roman" w:cs="Times New Roman"/>
          <w:sz w:val="28"/>
          <w:szCs w:val="28"/>
        </w:rPr>
        <w:t xml:space="preserve"> путаница: большое количество дат и событий перемешивается в голове и плохо соотносится с конкретными событиями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персоналиями и тем более историческим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период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ами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>. Какие же виды исторических дидактических игр позволяют актуализировать ранее усвоенные исторические знания и активизировать процесс подготовки к сдаче ЕГЭ, сделав его комфортным и результативным?</w:t>
      </w:r>
    </w:p>
    <w:p w14:paraId="6919D83E" w14:textId="77777777" w:rsidR="00D35295" w:rsidRPr="008C3D33" w:rsidRDefault="00D35295" w:rsidP="008B40DF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C3D33">
        <w:rPr>
          <w:rFonts w:ascii="Times New Roman" w:hAnsi="Times New Roman" w:cs="Times New Roman"/>
          <w:b/>
          <w:bCs/>
          <w:sz w:val="28"/>
          <w:szCs w:val="28"/>
        </w:rPr>
        <w:t>ПАЗЛЫ</w:t>
      </w:r>
    </w:p>
    <w:p w14:paraId="70628605" w14:textId="102DCEB9" w:rsidR="001C16DE" w:rsidRDefault="00D35295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>ПАЗЛЫ (или мозаика) – это игра-головоломка, в которой необходимо собрать одну картинку из множества фрагментов различной формы. Это могут быть не только картинки. Например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580CB7">
        <w:rPr>
          <w:rFonts w:ascii="Times New Roman" w:hAnsi="Times New Roman" w:cs="Times New Roman"/>
          <w:sz w:val="28"/>
          <w:szCs w:val="28"/>
        </w:rPr>
        <w:t>в игре «Дворцовые перевороты» каждый пазл посвящён правителю, а его элементы содержа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580CB7">
        <w:rPr>
          <w:rFonts w:ascii="Times New Roman" w:hAnsi="Times New Roman" w:cs="Times New Roman"/>
          <w:sz w:val="28"/>
          <w:szCs w:val="28"/>
        </w:rPr>
        <w:t xml:space="preserve"> имя правителя, годы правления, основные мероприятия внутренней и внешней политики</w:t>
      </w:r>
      <w:r>
        <w:rPr>
          <w:rFonts w:ascii="Times New Roman" w:hAnsi="Times New Roman" w:cs="Times New Roman"/>
          <w:sz w:val="28"/>
          <w:szCs w:val="28"/>
        </w:rPr>
        <w:t>. При выкладывании пазлов ученики повторяют материал, систематизируют его по правителям. Затем можно предложить обучающимся составить развернутую характеристику правления, воспроизводя материал наизусть.</w:t>
      </w:r>
      <w:r w:rsidR="001C16DE">
        <w:rPr>
          <w:rFonts w:ascii="Times New Roman" w:hAnsi="Times New Roman" w:cs="Times New Roman"/>
          <w:sz w:val="28"/>
          <w:szCs w:val="28"/>
        </w:rPr>
        <w:t xml:space="preserve"> (Приложение №1)</w:t>
      </w:r>
    </w:p>
    <w:p w14:paraId="4860381E" w14:textId="77777777" w:rsidR="00F24F66" w:rsidRDefault="00F24F66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2544A010" w14:textId="69B8C4CB" w:rsidR="00D35295" w:rsidRPr="00580CB7" w:rsidRDefault="00D35295" w:rsidP="00D35295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0E830F5" wp14:editId="53737A75">
            <wp:extent cx="3759320" cy="242601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2803" cy="2434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BD4A99" w14:textId="77777777" w:rsidR="00D35295" w:rsidRPr="00DE2577" w:rsidRDefault="00D35295" w:rsidP="00D35295">
      <w:pPr>
        <w:spacing w:before="100" w:beforeAutospacing="1" w:after="100" w:afterAutospacing="1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0CB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76945DD" wp14:editId="4BF0B5EE">
            <wp:extent cx="3631017" cy="2487573"/>
            <wp:effectExtent l="0" t="0" r="762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7550" cy="2492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7C6B7F" w14:textId="2E55B77B" w:rsidR="001C16DE" w:rsidRPr="00F24F66" w:rsidRDefault="001C16DE" w:rsidP="00F24F66">
      <w:pPr>
        <w:pStyle w:val="a9"/>
        <w:jc w:val="right"/>
      </w:pPr>
      <w:r>
        <w:t xml:space="preserve">Рисунок </w:t>
      </w:r>
      <w:proofErr w:type="gramStart"/>
      <w:r>
        <w:t xml:space="preserve">1 </w:t>
      </w:r>
      <w:r>
        <w:t xml:space="preserve"> ПАЗЛЫ</w:t>
      </w:r>
      <w:proofErr w:type="gramEnd"/>
      <w:r>
        <w:t xml:space="preserve"> "Дворцовые перевороты"</w:t>
      </w:r>
    </w:p>
    <w:p w14:paraId="7CE3AB2E" w14:textId="0EBC6BB3" w:rsidR="00D35295" w:rsidRPr="008C3D33" w:rsidRDefault="00D35295" w:rsidP="00F24F66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C3D33">
        <w:rPr>
          <w:rFonts w:ascii="Times New Roman" w:hAnsi="Times New Roman" w:cs="Times New Roman"/>
          <w:b/>
          <w:bCs/>
          <w:sz w:val="28"/>
          <w:szCs w:val="28"/>
        </w:rPr>
        <w:lastRenderedPageBreak/>
        <w:t>ДОМИНО</w:t>
      </w:r>
    </w:p>
    <w:p w14:paraId="452AF2E8" w14:textId="77777777" w:rsidR="00D35295" w:rsidRPr="00580CB7" w:rsidRDefault="00D35295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ДОМИНО – это игра, в которой необходимо </w:t>
      </w:r>
      <w:r w:rsidRPr="00580CB7">
        <w:rPr>
          <w:rFonts w:ascii="Times New Roman" w:hAnsi="Times New Roman" w:cs="Times New Roman"/>
          <w:sz w:val="28"/>
          <w:szCs w:val="28"/>
        </w:rPr>
        <w:t>выстроить цепочку из карточек таким образом, чтобы они соприкасались друг с другом по смыслу (правильное соотношение даты и события, понятия и определения и т.д.)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Примеры домино: «Россия в 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XVIII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веке» (Приложение №2), «Правление Ивана Грозного» (Приложение №3)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 На первом этапе ученик должен составить правильную цепочку дат. На втором этапе он повторяет даты наизусть. На третьем этапе называет все факты, которые связаны с этими событиями.</w:t>
      </w:r>
    </w:p>
    <w:p w14:paraId="1BB5770A" w14:textId="77777777" w:rsidR="00D35295" w:rsidRPr="00580CB7" w:rsidRDefault="00D35295" w:rsidP="00D35295">
      <w:pPr>
        <w:spacing w:before="100" w:beforeAutospacing="1" w:after="100" w:afterAutospacing="1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8205DD4" wp14:editId="44B521BB">
            <wp:extent cx="5140389" cy="3634879"/>
            <wp:effectExtent l="0" t="0" r="3175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02" b="8115"/>
                    <a:stretch/>
                  </pic:blipFill>
                  <pic:spPr bwMode="auto">
                    <a:xfrm>
                      <a:off x="0" y="0"/>
                      <a:ext cx="5169575" cy="3655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6D18E0" w14:textId="049FAEA9" w:rsidR="00D35295" w:rsidRPr="001C16DE" w:rsidRDefault="001C16DE" w:rsidP="001C16DE">
      <w:pPr>
        <w:pStyle w:val="a9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t xml:space="preserve">Рисунок </w:t>
      </w:r>
      <w:proofErr w:type="gramStart"/>
      <w:r>
        <w:t>2</w:t>
      </w:r>
      <w:r>
        <w:t xml:space="preserve">  ДОМИНО</w:t>
      </w:r>
      <w:proofErr w:type="gramEnd"/>
      <w:r>
        <w:t xml:space="preserve"> "Правление Ивана Грозного. Даты"</w:t>
      </w:r>
    </w:p>
    <w:p w14:paraId="51FCA8C5" w14:textId="64E362C2" w:rsidR="00F24F66" w:rsidRDefault="00D35295" w:rsidP="00F24F66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8C3D33">
        <w:rPr>
          <w:rFonts w:ascii="Times New Roman" w:hAnsi="Times New Roman" w:cs="Times New Roman"/>
          <w:b/>
          <w:bCs/>
          <w:sz w:val="28"/>
          <w:szCs w:val="28"/>
        </w:rPr>
        <w:t>КРУГОВОЕ ДОМИНО</w:t>
      </w:r>
      <w:r>
        <w:rPr>
          <w:rFonts w:ascii="Times New Roman" w:hAnsi="Times New Roman" w:cs="Times New Roman"/>
          <w:sz w:val="28"/>
          <w:szCs w:val="28"/>
        </w:rPr>
        <w:br/>
      </w:r>
    </w:p>
    <w:p w14:paraId="2CC6600F" w14:textId="73DBCAB6" w:rsidR="00D35295" w:rsidRPr="001C16DE" w:rsidRDefault="00D35295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 xml:space="preserve">КРУГОВОЕ ДОМИНО – это разновидность домино, в котором каждый новый элемент по смыслу соединяется со следующим, в конечном итоге образуя круг. Примером кругового домино является «Общественный строй Московского государства в </w:t>
      </w:r>
      <w:r w:rsidRPr="00580CB7">
        <w:rPr>
          <w:rFonts w:ascii="Times New Roman" w:hAnsi="Times New Roman" w:cs="Times New Roman"/>
          <w:sz w:val="28"/>
          <w:szCs w:val="28"/>
          <w:lang w:val="en-US"/>
        </w:rPr>
        <w:t>XVI</w:t>
      </w:r>
      <w:r w:rsidRPr="00580CB7">
        <w:rPr>
          <w:rFonts w:ascii="Times New Roman" w:hAnsi="Times New Roman" w:cs="Times New Roman"/>
          <w:sz w:val="28"/>
          <w:szCs w:val="28"/>
        </w:rPr>
        <w:t xml:space="preserve"> веке». (Приложение №4)</w:t>
      </w:r>
      <w:r>
        <w:rPr>
          <w:rFonts w:ascii="Times New Roman" w:hAnsi="Times New Roman" w:cs="Times New Roman"/>
          <w:sz w:val="28"/>
          <w:szCs w:val="28"/>
        </w:rPr>
        <w:t>. Данная дидактическая игра подходит для работы с историческими понятиями, объединенными одной темой. Ученик должен не только правильно соотносить понятие и его определение, но и выучить их наизусть, чтобы свободно оперировать при выполнении заданий с развернутыми ответами.</w:t>
      </w:r>
    </w:p>
    <w:p w14:paraId="515FE67B" w14:textId="77777777" w:rsidR="00D35295" w:rsidRDefault="00D35295" w:rsidP="00D35295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0444DE96" wp14:editId="11ADAFD5">
            <wp:extent cx="4974910" cy="4753973"/>
            <wp:effectExtent l="0" t="0" r="0" b="889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4705" cy="478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00DAE" w14:textId="0257CC63" w:rsidR="001C16DE" w:rsidRDefault="001C16DE" w:rsidP="001C16DE">
      <w:pPr>
        <w:pStyle w:val="a9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t xml:space="preserve">Рисунок </w:t>
      </w:r>
      <w:proofErr w:type="gramStart"/>
      <w:r>
        <w:t>3</w:t>
      </w:r>
      <w:r>
        <w:t xml:space="preserve">  КРУГОВОЕ</w:t>
      </w:r>
      <w:proofErr w:type="gramEnd"/>
      <w:r>
        <w:t xml:space="preserve"> ДОМИНО "Общественный строй Московского государства"</w:t>
      </w:r>
    </w:p>
    <w:p w14:paraId="6719DE03" w14:textId="77777777" w:rsidR="00D35295" w:rsidRDefault="00D35295" w:rsidP="00D35295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667176B" w14:textId="77777777" w:rsidR="00D35295" w:rsidRDefault="00D35295" w:rsidP="00D35295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BFA4727" w14:textId="77777777" w:rsidR="00D35295" w:rsidRPr="008C3D33" w:rsidRDefault="00D35295" w:rsidP="00F24F66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C3D33">
        <w:rPr>
          <w:rFonts w:ascii="Times New Roman" w:hAnsi="Times New Roman" w:cs="Times New Roman"/>
          <w:b/>
          <w:bCs/>
          <w:sz w:val="28"/>
          <w:szCs w:val="28"/>
        </w:rPr>
        <w:t>ТРИМИНО</w:t>
      </w:r>
    </w:p>
    <w:p w14:paraId="6B88707E" w14:textId="77777777" w:rsidR="00D35295" w:rsidRPr="00580CB7" w:rsidRDefault="00D35295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>ТРИМИНО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- многовариантная настольная игра, в которой</w:t>
      </w:r>
      <w:r w:rsidRPr="00580C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костяшки имеют треугольную форму. </w:t>
      </w:r>
      <w:r w:rsidRPr="00580CB7">
        <w:rPr>
          <w:rFonts w:ascii="Times New Roman" w:hAnsi="Times New Roman" w:cs="Times New Roman"/>
          <w:sz w:val="28"/>
          <w:szCs w:val="28"/>
        </w:rPr>
        <w:t>И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грокам раздаются наборы карточек по определенной теме: «Правление Петра 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I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>» (Приложение №5), «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Россия при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первых Романовых» (Приложение №6), «Смутное время» (Приложение №7), «Правление Ивана Грозного» (Приложение№8)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580C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Каждый цвет элемента соответствует историческим событиям, понятиям и личностям. Необходимо их соотнести правильно по смыслу, собрав таким образом определенную фигуру: треугольник, звезду, шестиугольник и т.д.</w:t>
      </w:r>
    </w:p>
    <w:p w14:paraId="66D819C7" w14:textId="77777777" w:rsidR="00D35295" w:rsidRPr="00580CB7" w:rsidRDefault="00D35295" w:rsidP="00D35295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noProof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391436B" wp14:editId="76D40123">
            <wp:extent cx="6084570" cy="3423285"/>
            <wp:effectExtent l="0" t="0" r="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570" cy="342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BA4B5" w14:textId="12515D9B" w:rsidR="00D35295" w:rsidRPr="00F24F66" w:rsidRDefault="001C16DE" w:rsidP="00F24F66">
      <w:pPr>
        <w:pStyle w:val="a9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t xml:space="preserve">Рисунок </w:t>
      </w:r>
      <w:proofErr w:type="gramStart"/>
      <w:r>
        <w:t>4</w:t>
      </w:r>
      <w:r>
        <w:t xml:space="preserve">  ТРИМИНО</w:t>
      </w:r>
      <w:proofErr w:type="gramEnd"/>
      <w:r>
        <w:t xml:space="preserve"> "Правление Петра </w:t>
      </w:r>
      <w:r>
        <w:rPr>
          <w:lang w:val="en-US"/>
        </w:rPr>
        <w:t>I</w:t>
      </w:r>
      <w:r>
        <w:t>"</w:t>
      </w:r>
    </w:p>
    <w:p w14:paraId="73FAAF9C" w14:textId="77777777" w:rsidR="00D35295" w:rsidRPr="00053CC8" w:rsidRDefault="00D35295" w:rsidP="00F24F66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noProof/>
          <w:sz w:val="28"/>
          <w:szCs w:val="28"/>
        </w:rPr>
      </w:pPr>
      <w:r w:rsidRPr="00053CC8">
        <w:rPr>
          <w:rFonts w:ascii="Times New Roman" w:hAnsi="Times New Roman" w:cs="Times New Roman"/>
          <w:b/>
          <w:bCs/>
          <w:sz w:val="28"/>
          <w:szCs w:val="28"/>
        </w:rPr>
        <w:t>КВАДРОМИНО</w:t>
      </w:r>
    </w:p>
    <w:p w14:paraId="732FD72D" w14:textId="77777777" w:rsidR="00D35295" w:rsidRPr="00580CB7" w:rsidRDefault="00D35295" w:rsidP="00F24F66">
      <w:pPr>
        <w:tabs>
          <w:tab w:val="left" w:pos="90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>КВАДРОМИНО – это игра-головоломка,</w:t>
      </w:r>
      <w:r>
        <w:rPr>
          <w:rFonts w:ascii="Times New Roman" w:hAnsi="Times New Roman" w:cs="Times New Roman"/>
          <w:sz w:val="28"/>
          <w:szCs w:val="28"/>
        </w:rPr>
        <w:t xml:space="preserve"> в которой</w:t>
      </w:r>
      <w:r w:rsidRPr="00580CB7">
        <w:rPr>
          <w:rFonts w:ascii="Times New Roman" w:hAnsi="Times New Roman" w:cs="Times New Roman"/>
          <w:sz w:val="28"/>
          <w:szCs w:val="28"/>
        </w:rPr>
        <w:t xml:space="preserve"> костяшки квадратной формы. Правила квадромино просты: из квадратов создается игровое поле, все элементы соединяются между собой по определенным правилам. В нашем случае это даты, понятия, исторические личности. </w:t>
      </w:r>
    </w:p>
    <w:p w14:paraId="0D5EBB95" w14:textId="77777777" w:rsidR="00D35295" w:rsidRPr="00580CB7" w:rsidRDefault="00D35295" w:rsidP="00D35295">
      <w:pPr>
        <w:tabs>
          <w:tab w:val="left" w:pos="900"/>
        </w:tabs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>Игра КВАДРОМИНО «Смутное время»</w:t>
      </w:r>
      <w:r w:rsidRPr="00751FAB">
        <w:rPr>
          <w:rFonts w:ascii="Times New Roman" w:hAnsi="Times New Roman" w:cs="Times New Roman"/>
          <w:sz w:val="28"/>
          <w:szCs w:val="28"/>
        </w:rPr>
        <w:t xml:space="preserve"> </w:t>
      </w:r>
      <w:r w:rsidRPr="00580CB7">
        <w:rPr>
          <w:rFonts w:ascii="Times New Roman" w:hAnsi="Times New Roman" w:cs="Times New Roman"/>
          <w:sz w:val="28"/>
          <w:szCs w:val="28"/>
        </w:rPr>
        <w:t>(Приложение №9)</w:t>
      </w:r>
    </w:p>
    <w:p w14:paraId="064EFBB4" w14:textId="77777777" w:rsidR="00D35295" w:rsidRPr="00580CB7" w:rsidRDefault="00D35295" w:rsidP="00D35295">
      <w:pPr>
        <w:spacing w:after="0" w:line="36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 wp14:anchorId="3E3C8E6E" wp14:editId="0F82B0F0">
            <wp:extent cx="3733590" cy="3794174"/>
            <wp:effectExtent l="0" t="0" r="63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758987" cy="3819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3DBC23" w14:textId="23CAA3F5" w:rsidR="00D35295" w:rsidRPr="00F24F66" w:rsidRDefault="004479E3" w:rsidP="00F24F66">
      <w:pPr>
        <w:pStyle w:val="a9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t xml:space="preserve">Рисунок </w:t>
      </w:r>
      <w:r>
        <w:t xml:space="preserve">5 </w:t>
      </w:r>
      <w:r>
        <w:t>КВАДРОМИНО "Смутное время"</w:t>
      </w:r>
    </w:p>
    <w:p w14:paraId="0C67726B" w14:textId="77777777" w:rsidR="00D35295" w:rsidRPr="00053CC8" w:rsidRDefault="00D35295" w:rsidP="00F24F66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53CC8">
        <w:rPr>
          <w:rFonts w:ascii="Times New Roman" w:hAnsi="Times New Roman" w:cs="Times New Roman"/>
          <w:b/>
          <w:bCs/>
          <w:sz w:val="28"/>
          <w:szCs w:val="28"/>
        </w:rPr>
        <w:lastRenderedPageBreak/>
        <w:t>ЛОТО</w:t>
      </w:r>
    </w:p>
    <w:p w14:paraId="779D3554" w14:textId="77777777" w:rsidR="00D35295" w:rsidRPr="00580CB7" w:rsidRDefault="00D35295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 xml:space="preserve">Одной из разновидностей исторических дидактических игр является ЛОТО.  </w:t>
      </w:r>
      <w:r>
        <w:rPr>
          <w:rFonts w:ascii="Times New Roman" w:hAnsi="Times New Roman" w:cs="Times New Roman"/>
          <w:sz w:val="28"/>
          <w:szCs w:val="28"/>
        </w:rPr>
        <w:t>ЛОТО-это</w:t>
      </w:r>
      <w:r w:rsidRPr="00580CB7">
        <w:rPr>
          <w:rFonts w:ascii="Times New Roman" w:hAnsi="Times New Roman" w:cs="Times New Roman"/>
          <w:sz w:val="28"/>
          <w:szCs w:val="28"/>
        </w:rPr>
        <w:t xml:space="preserve"> карточки с ячейками. Ячейки содержат вопросы, рисунки, даты, понятия и т.д., и эти ячейки нужно закрыть карточкой с правильным ответом на вопрос, с событием, соответствующим дате, с определением. </w:t>
      </w:r>
    </w:p>
    <w:p w14:paraId="6513DC23" w14:textId="77777777" w:rsidR="00D35295" w:rsidRPr="00580CB7" w:rsidRDefault="00D35295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>В структуре заданий КИМ ЕГЭ по истории есть вопросы связанные с историей развития культуры, в них содержится много иллюстративного материала. При этом, чтобы верно ответить на вопросы заданий необходимо идентифицировать памятник культуры, вспомнить его автора, время создания, соотнести с правителем, который в это время правил в стране. Облегчить процесс усвоения большого по объему материала помогает культурологическое лото «Культура 18 века»</w:t>
      </w:r>
      <w:r>
        <w:rPr>
          <w:rFonts w:ascii="Times New Roman" w:hAnsi="Times New Roman" w:cs="Times New Roman"/>
          <w:sz w:val="28"/>
          <w:szCs w:val="28"/>
        </w:rPr>
        <w:t xml:space="preserve"> (включает в себя файлы по архитектуре, скульптуре и живописи 18 века)</w:t>
      </w:r>
      <w:r w:rsidRPr="00580CB7">
        <w:rPr>
          <w:rFonts w:ascii="Times New Roman" w:hAnsi="Times New Roman" w:cs="Times New Roman"/>
          <w:sz w:val="28"/>
          <w:szCs w:val="28"/>
        </w:rPr>
        <w:t xml:space="preserve">.  Данное лото было создано ученицей 11 класса в рамках подготовки к ЕГЭ по истории. Оно </w:t>
      </w:r>
      <w:r>
        <w:rPr>
          <w:rFonts w:ascii="Times New Roman" w:hAnsi="Times New Roman" w:cs="Times New Roman"/>
          <w:sz w:val="28"/>
          <w:szCs w:val="28"/>
        </w:rPr>
        <w:t>содержит</w:t>
      </w:r>
      <w:r w:rsidRPr="00580CB7">
        <w:rPr>
          <w:rFonts w:ascii="Times New Roman" w:hAnsi="Times New Roman" w:cs="Times New Roman"/>
          <w:sz w:val="28"/>
          <w:szCs w:val="28"/>
        </w:rPr>
        <w:t xml:space="preserve"> в себ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580CB7">
        <w:rPr>
          <w:rFonts w:ascii="Times New Roman" w:hAnsi="Times New Roman" w:cs="Times New Roman"/>
          <w:sz w:val="28"/>
          <w:szCs w:val="28"/>
        </w:rPr>
        <w:t xml:space="preserve"> иллюстрацию архитектурного памятника, скульптуры, картины и этот иллюстративный материал нужно соотнести с карточками с текстовой информацией: название, год создания, автор, стиль, жанр.</w:t>
      </w:r>
      <w:r>
        <w:rPr>
          <w:rFonts w:ascii="Times New Roman" w:hAnsi="Times New Roman" w:cs="Times New Roman"/>
          <w:sz w:val="28"/>
          <w:szCs w:val="28"/>
        </w:rPr>
        <w:t xml:space="preserve"> Так же необходимо определить правителя, при котором этот памятник был создан.</w:t>
      </w:r>
      <w:r w:rsidRPr="00580CB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Далее обучающиеся должны вспомнить основные события, характерные для периода правления данного исторического деятеля. </w:t>
      </w:r>
      <w:r w:rsidRPr="00580CB7">
        <w:rPr>
          <w:rFonts w:ascii="Times New Roman" w:hAnsi="Times New Roman" w:cs="Times New Roman"/>
          <w:sz w:val="28"/>
          <w:szCs w:val="28"/>
        </w:rPr>
        <w:t xml:space="preserve">(Приложение №10)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42"/>
        <w:gridCol w:w="5214"/>
      </w:tblGrid>
      <w:tr w:rsidR="00F24F66" w14:paraId="1088569E" w14:textId="77777777" w:rsidTr="00882224">
        <w:tc>
          <w:tcPr>
            <w:tcW w:w="5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86CFCD" w14:textId="77777777" w:rsidR="00F24F66" w:rsidRDefault="00F24F66" w:rsidP="00882224">
            <w:pPr>
              <w:tabs>
                <w:tab w:val="left" w:pos="900"/>
              </w:tabs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8240" behindDoc="1" locked="0" layoutInCell="1" allowOverlap="1" wp14:anchorId="596FA3F8" wp14:editId="4A4F4A5B">
                  <wp:simplePos x="0" y="0"/>
                  <wp:positionH relativeFrom="column">
                    <wp:posOffset>-19685</wp:posOffset>
                  </wp:positionH>
                  <wp:positionV relativeFrom="paragraph">
                    <wp:posOffset>1022</wp:posOffset>
                  </wp:positionV>
                  <wp:extent cx="2895600" cy="4133850"/>
                  <wp:effectExtent l="0" t="0" r="0" b="0"/>
                  <wp:wrapTight wrapText="bothSides">
                    <wp:wrapPolygon edited="0">
                      <wp:start x="0" y="0"/>
                      <wp:lineTo x="0" y="21500"/>
                      <wp:lineTo x="21458" y="21500"/>
                      <wp:lineTo x="21458" y="0"/>
                      <wp:lineTo x="0" y="0"/>
                    </wp:wrapPolygon>
                  </wp:wrapTight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413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DED054" w14:textId="77777777" w:rsidR="00F24F66" w:rsidRDefault="00F24F66" w:rsidP="00882224">
            <w:pPr>
              <w:keepNext/>
              <w:tabs>
                <w:tab w:val="left" w:pos="900"/>
              </w:tabs>
              <w:ind w:firstLine="709"/>
              <w:jc w:val="both"/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A97CB51" wp14:editId="1C5FA3C4">
                  <wp:extent cx="2809875" cy="3981450"/>
                  <wp:effectExtent l="0" t="0" r="952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398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EAECB9" w14:textId="77777777" w:rsidR="00F24F66" w:rsidRDefault="00F24F66" w:rsidP="00882224">
            <w:pPr>
              <w:pStyle w:val="a9"/>
              <w:spacing w:after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lang w:eastAsia="en-US"/>
              </w:rPr>
              <w:t xml:space="preserve">Рисунок 6 ЛОТО "Архитектура </w:t>
            </w:r>
            <w:r>
              <w:rPr>
                <w:lang w:val="en-US" w:eastAsia="en-US"/>
              </w:rPr>
              <w:t>XVIII</w:t>
            </w:r>
            <w:r>
              <w:rPr>
                <w:lang w:eastAsia="en-US"/>
              </w:rPr>
              <w:t xml:space="preserve"> века"</w:t>
            </w:r>
          </w:p>
        </w:tc>
      </w:tr>
    </w:tbl>
    <w:p w14:paraId="6D1764B4" w14:textId="77777777" w:rsidR="00F24F66" w:rsidRDefault="00F24F66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41FCB718" w14:textId="186EC8BB" w:rsidR="00D35295" w:rsidRPr="00580CB7" w:rsidRDefault="00D35295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 xml:space="preserve">Работа с разнообразными видами исторических дидактических игр позволяет обучающимся закрепить большой объем знаний дат, событий и персоналий. Процесс повторения способствует усвоению материала даже слабоуспевающими </w:t>
      </w:r>
      <w:r w:rsidRPr="00580CB7">
        <w:rPr>
          <w:rFonts w:ascii="Times New Roman" w:hAnsi="Times New Roman" w:cs="Times New Roman"/>
          <w:sz w:val="28"/>
          <w:szCs w:val="28"/>
        </w:rPr>
        <w:lastRenderedPageBreak/>
        <w:t xml:space="preserve">учениками, делает процесс повторения более успешным и </w:t>
      </w:r>
      <w:r>
        <w:rPr>
          <w:rFonts w:ascii="Times New Roman" w:hAnsi="Times New Roman" w:cs="Times New Roman"/>
          <w:sz w:val="28"/>
          <w:szCs w:val="28"/>
        </w:rPr>
        <w:t>эффективным. Объем знаний на каждом этапе игры растет по нарастающей, как снежный шар.</w:t>
      </w:r>
    </w:p>
    <w:p w14:paraId="06C6C30C" w14:textId="77777777" w:rsidR="00F24F66" w:rsidRDefault="00F24F66" w:rsidP="00F24F66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9708A78" w14:textId="57AF9A7E" w:rsidR="004479E3" w:rsidRPr="00FE2989" w:rsidRDefault="004479E3" w:rsidP="00F24F66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E2989">
        <w:rPr>
          <w:rFonts w:ascii="Times New Roman" w:hAnsi="Times New Roman" w:cs="Times New Roman"/>
          <w:b/>
          <w:bCs/>
          <w:sz w:val="28"/>
          <w:szCs w:val="28"/>
        </w:rPr>
        <w:t>СУНДУЧОК ЗНАНИЙ</w:t>
      </w:r>
    </w:p>
    <w:p w14:paraId="3D7CDE08" w14:textId="77777777" w:rsidR="004479E3" w:rsidRPr="00580CB7" w:rsidRDefault="004479E3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 xml:space="preserve">Другим вариантом активной подготовки к ЕГЭ может служить проектная деятельность. Так в рамках подготовки к ЕГЭ выпускницей 11 класса 2022-2023 учебного года была создана игра </w:t>
      </w:r>
      <w:r w:rsidRPr="00751FAB">
        <w:rPr>
          <w:rFonts w:ascii="Times New Roman" w:hAnsi="Times New Roman" w:cs="Times New Roman"/>
          <w:sz w:val="28"/>
          <w:szCs w:val="28"/>
        </w:rPr>
        <w:t>СУНДУЧОК ЗНАНИЙ</w:t>
      </w:r>
      <w:r w:rsidRPr="00580CB7">
        <w:rPr>
          <w:rFonts w:ascii="Times New Roman" w:hAnsi="Times New Roman" w:cs="Times New Roman"/>
          <w:sz w:val="28"/>
          <w:szCs w:val="28"/>
        </w:rPr>
        <w:t xml:space="preserve"> «Помните о главном» (Приложение №11). Данная игра посвящена теме Великой Отечественной войны, которая вызывает </w:t>
      </w:r>
      <w:r>
        <w:rPr>
          <w:rFonts w:ascii="Times New Roman" w:hAnsi="Times New Roman" w:cs="Times New Roman"/>
          <w:sz w:val="28"/>
          <w:szCs w:val="28"/>
        </w:rPr>
        <w:t xml:space="preserve">много </w:t>
      </w:r>
      <w:r w:rsidRPr="00580CB7">
        <w:rPr>
          <w:rFonts w:ascii="Times New Roman" w:hAnsi="Times New Roman" w:cs="Times New Roman"/>
          <w:sz w:val="28"/>
          <w:szCs w:val="28"/>
        </w:rPr>
        <w:t>сложност</w:t>
      </w:r>
      <w:r>
        <w:rPr>
          <w:rFonts w:ascii="Times New Roman" w:hAnsi="Times New Roman" w:cs="Times New Roman"/>
          <w:sz w:val="28"/>
          <w:szCs w:val="28"/>
        </w:rPr>
        <w:t>ей</w:t>
      </w:r>
      <w:r w:rsidRPr="00580CB7">
        <w:rPr>
          <w:rFonts w:ascii="Times New Roman" w:hAnsi="Times New Roman" w:cs="Times New Roman"/>
          <w:sz w:val="28"/>
          <w:szCs w:val="28"/>
        </w:rPr>
        <w:t xml:space="preserve"> при подготовке к ЕГЭ.</w:t>
      </w:r>
      <w:r w:rsidRPr="00580CB7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7A5EBAD6" w14:textId="77777777" w:rsidR="004479E3" w:rsidRPr="00751FAB" w:rsidRDefault="004479E3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51FAB">
        <w:rPr>
          <w:rFonts w:ascii="Times New Roman" w:hAnsi="Times New Roman" w:cs="Times New Roman"/>
          <w:bCs/>
          <w:sz w:val="28"/>
          <w:szCs w:val="28"/>
        </w:rPr>
        <w:t>Описание игры</w:t>
      </w:r>
    </w:p>
    <w:p w14:paraId="1F328D18" w14:textId="77777777" w:rsidR="004479E3" w:rsidRPr="00580CB7" w:rsidRDefault="004479E3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 xml:space="preserve">В игре представлены тематические карточки по истории, в содержании которых расположены самые важные сведения, раскрывающие события Великой Отечественной войны. В комплектацию входят: 11 тематических карточек по 10-ти различным темам Великой Отечественной войны, 1 карточка с инструкцией и пояснением, песочные часы, кубик. Данную игру можно отнести к серии обучающих и развивающих игр. Игра предназначена для обучающихся основной и средней школы, а также для других категорий людей, интересующихся историей. Может использоваться в процессе подготовки обучающихся к сдаче ЕГЭ по истории. </w:t>
      </w:r>
    </w:p>
    <w:p w14:paraId="715B942D" w14:textId="77777777" w:rsidR="004479E3" w:rsidRPr="00751FAB" w:rsidRDefault="004479E3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51FAB">
        <w:rPr>
          <w:rFonts w:ascii="Times New Roman" w:hAnsi="Times New Roman" w:cs="Times New Roman"/>
          <w:bCs/>
          <w:sz w:val="28"/>
          <w:szCs w:val="28"/>
        </w:rPr>
        <w:t>Правила игры</w:t>
      </w:r>
    </w:p>
    <w:p w14:paraId="615086F8" w14:textId="77777777" w:rsidR="004479E3" w:rsidRPr="00751FAB" w:rsidRDefault="004479E3" w:rsidP="00F24F66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51FAB">
        <w:rPr>
          <w:rFonts w:ascii="Times New Roman" w:hAnsi="Times New Roman" w:cs="Times New Roman"/>
          <w:bCs/>
          <w:sz w:val="28"/>
          <w:szCs w:val="28"/>
        </w:rPr>
        <w:t>Вариант №1. Для двух и более игроков</w:t>
      </w:r>
    </w:p>
    <w:p w14:paraId="6956C569" w14:textId="77777777" w:rsidR="004479E3" w:rsidRPr="00751FAB" w:rsidRDefault="004479E3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51FAB">
        <w:rPr>
          <w:rFonts w:ascii="Times New Roman" w:hAnsi="Times New Roman" w:cs="Times New Roman"/>
          <w:bCs/>
          <w:sz w:val="28"/>
          <w:szCs w:val="28"/>
        </w:rPr>
        <w:t>Достаньте карточку из коробки. Переверните песочные часы и в течение 1</w:t>
      </w:r>
      <w:r>
        <w:rPr>
          <w:rFonts w:ascii="Times New Roman" w:hAnsi="Times New Roman" w:cs="Times New Roman"/>
          <w:bCs/>
          <w:sz w:val="28"/>
          <w:szCs w:val="28"/>
        </w:rPr>
        <w:t>-3-х</w:t>
      </w:r>
      <w:r w:rsidRPr="00751FAB">
        <w:rPr>
          <w:rFonts w:ascii="Times New Roman" w:hAnsi="Times New Roman" w:cs="Times New Roman"/>
          <w:bCs/>
          <w:sz w:val="28"/>
          <w:szCs w:val="28"/>
        </w:rPr>
        <w:t xml:space="preserve"> минут внимательно изучите информацию на карточке.  </w:t>
      </w:r>
    </w:p>
    <w:p w14:paraId="40E04DDF" w14:textId="77777777" w:rsidR="004479E3" w:rsidRPr="00751FAB" w:rsidRDefault="004479E3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51FAB">
        <w:rPr>
          <w:rFonts w:ascii="Times New Roman" w:hAnsi="Times New Roman" w:cs="Times New Roman"/>
          <w:bCs/>
          <w:sz w:val="28"/>
          <w:szCs w:val="28"/>
        </w:rPr>
        <w:t xml:space="preserve">Передайте карточку другому игроку и бросьте кости. Ответьте на выпавший вам вопрос (например, если выпала цифра три, то отвечаете на третий вопрос выбранной вами карточки). </w:t>
      </w:r>
    </w:p>
    <w:p w14:paraId="78184018" w14:textId="77777777" w:rsidR="004479E3" w:rsidRPr="00751FAB" w:rsidRDefault="004479E3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51FAB">
        <w:rPr>
          <w:rFonts w:ascii="Times New Roman" w:hAnsi="Times New Roman" w:cs="Times New Roman"/>
          <w:bCs/>
          <w:sz w:val="28"/>
          <w:szCs w:val="28"/>
        </w:rPr>
        <w:t>Другой игрок читает вопрос и проверяет правильность ответа по карточке. Если ответ верный, то вы получаете 1 балл, если нет – 0 баллов. Побеждает тот игрок, у которого в течение 1</w:t>
      </w:r>
      <w:r>
        <w:rPr>
          <w:rFonts w:ascii="Times New Roman" w:hAnsi="Times New Roman" w:cs="Times New Roman"/>
          <w:bCs/>
          <w:sz w:val="28"/>
          <w:szCs w:val="28"/>
        </w:rPr>
        <w:t>5</w:t>
      </w:r>
      <w:r w:rsidRPr="00751FAB">
        <w:rPr>
          <w:rFonts w:ascii="Times New Roman" w:hAnsi="Times New Roman" w:cs="Times New Roman"/>
          <w:bCs/>
          <w:sz w:val="28"/>
          <w:szCs w:val="28"/>
        </w:rPr>
        <w:t xml:space="preserve"> минут</w:t>
      </w:r>
      <w:r>
        <w:rPr>
          <w:rFonts w:ascii="Times New Roman" w:hAnsi="Times New Roman" w:cs="Times New Roman"/>
          <w:bCs/>
          <w:sz w:val="28"/>
          <w:szCs w:val="28"/>
        </w:rPr>
        <w:t xml:space="preserve"> наберётся</w:t>
      </w:r>
      <w:r w:rsidRPr="00751FAB">
        <w:rPr>
          <w:rFonts w:ascii="Times New Roman" w:hAnsi="Times New Roman" w:cs="Times New Roman"/>
          <w:bCs/>
          <w:sz w:val="28"/>
          <w:szCs w:val="28"/>
        </w:rPr>
        <w:t xml:space="preserve"> наибольшее количество баллов.</w:t>
      </w:r>
    </w:p>
    <w:p w14:paraId="555FE1FD" w14:textId="77777777" w:rsidR="004479E3" w:rsidRPr="00580CB7" w:rsidRDefault="004479E3" w:rsidP="00F24F66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51FAB">
        <w:rPr>
          <w:rFonts w:ascii="Times New Roman" w:hAnsi="Times New Roman" w:cs="Times New Roman"/>
          <w:bCs/>
          <w:sz w:val="28"/>
          <w:szCs w:val="28"/>
        </w:rPr>
        <w:t>Вариант №2.</w:t>
      </w:r>
      <w:r w:rsidRPr="00580CB7">
        <w:rPr>
          <w:rFonts w:ascii="Times New Roman" w:hAnsi="Times New Roman" w:cs="Times New Roman"/>
          <w:sz w:val="28"/>
          <w:szCs w:val="28"/>
        </w:rPr>
        <w:t xml:space="preserve"> </w:t>
      </w:r>
      <w:r w:rsidRPr="00751FAB">
        <w:rPr>
          <w:rFonts w:ascii="Times New Roman" w:hAnsi="Times New Roman" w:cs="Times New Roman"/>
          <w:sz w:val="28"/>
          <w:szCs w:val="28"/>
        </w:rPr>
        <w:t>Для одного игрока</w:t>
      </w:r>
    </w:p>
    <w:p w14:paraId="5A6D77C2" w14:textId="77777777" w:rsidR="004479E3" w:rsidRPr="00580CB7" w:rsidRDefault="004479E3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>Выберите карточку, переверните песочные часы и в течение 1</w:t>
      </w:r>
      <w:r>
        <w:rPr>
          <w:rFonts w:ascii="Times New Roman" w:hAnsi="Times New Roman" w:cs="Times New Roman"/>
          <w:sz w:val="28"/>
          <w:szCs w:val="28"/>
        </w:rPr>
        <w:t>-3-х</w:t>
      </w:r>
      <w:r w:rsidRPr="00580CB7">
        <w:rPr>
          <w:rFonts w:ascii="Times New Roman" w:hAnsi="Times New Roman" w:cs="Times New Roman"/>
          <w:sz w:val="28"/>
          <w:szCs w:val="28"/>
        </w:rPr>
        <w:t xml:space="preserve"> минут изучите её. </w:t>
      </w:r>
    </w:p>
    <w:p w14:paraId="349826F1" w14:textId="77777777" w:rsidR="004479E3" w:rsidRPr="00580CB7" w:rsidRDefault="004479E3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 xml:space="preserve">Переверните карточку и ответьте на все вопросы (при необходимости записывайте ваши ответы на листок бумаги). </w:t>
      </w:r>
    </w:p>
    <w:p w14:paraId="4C1AC0BE" w14:textId="77777777" w:rsidR="004479E3" w:rsidRPr="00580CB7" w:rsidRDefault="004479E3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>Если вы правильно ответили на все вопросы, оставьте карточку себе. Если вы ошиблись в одном и более вопросах, верните карточку в коробку. Посчитайте, сколько карточек у вас набралось через 10 минут.</w:t>
      </w:r>
    </w:p>
    <w:p w14:paraId="39612705" w14:textId="77777777" w:rsidR="004479E3" w:rsidRPr="00580CB7" w:rsidRDefault="004479E3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>Помните! Все ответы на вопросы размещены на карточке, поэтому смотрите внимательно. При необходимости вы можете менять время на ознакомление с карточкой. В случае повтора вопроса следует перебросить кости.</w:t>
      </w:r>
    </w:p>
    <w:p w14:paraId="51D9C9FB" w14:textId="73346DEE" w:rsidR="004479E3" w:rsidRDefault="004479E3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0CB7">
        <w:rPr>
          <w:rFonts w:ascii="Times New Roman" w:hAnsi="Times New Roman" w:cs="Times New Roman"/>
          <w:sz w:val="28"/>
          <w:szCs w:val="28"/>
        </w:rPr>
        <w:t>Самое ценное в этой проектной работе то, что ученица, готовя проект, проработала огромный пласт информации по Великой Отечественной войне. Она отбирала самый важный материал, ключевой, тот который находит свое отражение в заданиях ЕГЭ.</w:t>
      </w:r>
    </w:p>
    <w:p w14:paraId="1BC1CF23" w14:textId="46F459FA" w:rsidR="00D35295" w:rsidRDefault="004479E3" w:rsidP="004479E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72C9A32" wp14:editId="752449DA">
            <wp:extent cx="4000500" cy="401002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71D5C3" w14:textId="2A97353A" w:rsidR="00D35295" w:rsidRPr="008B40DF" w:rsidRDefault="004479E3" w:rsidP="008B40DF">
      <w:pPr>
        <w:pStyle w:val="a9"/>
        <w:ind w:firstLine="709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t xml:space="preserve">Рисунок </w:t>
      </w:r>
      <w:r>
        <w:t>6</w:t>
      </w:r>
      <w:r>
        <w:t xml:space="preserve"> СУНДУЧОК ЗНАНИЙ "Помните о главном</w:t>
      </w:r>
      <w:r w:rsidR="008B40DF">
        <w:t>»</w:t>
      </w:r>
    </w:p>
    <w:p w14:paraId="0D225FD4" w14:textId="77777777" w:rsidR="00D35295" w:rsidRDefault="00D35295" w:rsidP="00D352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6A9B1C4" w14:textId="5359E1A8" w:rsidR="00D35295" w:rsidRPr="00F24F66" w:rsidRDefault="00D35295" w:rsidP="00F24F6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96172">
        <w:rPr>
          <w:rFonts w:ascii="Times New Roman" w:hAnsi="Times New Roman" w:cs="Times New Roman"/>
          <w:b/>
          <w:bCs/>
          <w:sz w:val="28"/>
          <w:szCs w:val="28"/>
        </w:rPr>
        <w:t>ВЕРНО-НЕВЕРНО</w:t>
      </w:r>
    </w:p>
    <w:p w14:paraId="571564C6" w14:textId="77777777" w:rsidR="00D35295" w:rsidRDefault="00D35295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96172">
        <w:rPr>
          <w:rFonts w:ascii="Times New Roman" w:hAnsi="Times New Roman" w:cs="Times New Roman"/>
          <w:sz w:val="28"/>
          <w:szCs w:val="28"/>
        </w:rPr>
        <w:t>ВЕРНО-НЕВЕРНО – это словесная игра</w:t>
      </w:r>
      <w:r>
        <w:rPr>
          <w:rFonts w:ascii="Times New Roman" w:hAnsi="Times New Roman" w:cs="Times New Roman"/>
          <w:sz w:val="28"/>
          <w:szCs w:val="28"/>
        </w:rPr>
        <w:t xml:space="preserve">, которая состоит из карточек с вопросами. Участники должны определить истинность или ложность утверждения. Игра может быть командной, индивидуальной, групповой. Побеждает тот, кто дал больше правильных ответов. </w:t>
      </w:r>
    </w:p>
    <w:p w14:paraId="6AC7DF16" w14:textId="77777777" w:rsidR="00D35295" w:rsidRPr="00596172" w:rsidRDefault="00D35295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случае с подготовкой к ЕГЭ в выпускных классах эту игру использую следующим образом. Предлагаю ученикам шаблон игры (Приложение №12). Дети должны изучить параграф и заполнить шаблон самостоятельно, т.е. сформулировать вопросы по тексту параграфа или определенной темы, при этом ряд вопросов могут иметь неверные сведения. Затем остальным обучающимся дается задание - ответить на вопросы игры, изучив тему параграфа. Игра «Верно-неверно» по теме «Социально-экономическое развитие СССР в 1964-1985 гг.» (параграф 12 учебника В.Р. Мединского, А.В. </w:t>
      </w:r>
      <w:proofErr w:type="spellStart"/>
      <w:r>
        <w:rPr>
          <w:rFonts w:ascii="Times New Roman" w:hAnsi="Times New Roman" w:cs="Times New Roman"/>
          <w:sz w:val="28"/>
          <w:szCs w:val="28"/>
        </w:rPr>
        <w:t>Торкунова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«История России», 11 класс).</w:t>
      </w:r>
    </w:p>
    <w:p w14:paraId="10C6430F" w14:textId="77777777" w:rsidR="00D35295" w:rsidRPr="001C10DF" w:rsidRDefault="00D35295" w:rsidP="00F24F6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10D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153594E" wp14:editId="7595A6AD">
            <wp:extent cx="6084570" cy="4299585"/>
            <wp:effectExtent l="0" t="0" r="0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570" cy="429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757DD" w14:textId="77777777" w:rsidR="00D35295" w:rsidRDefault="00D35295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Игра «Верно-неверно» по теме «Россия сегодня. Специальная военная операция.» (параграф 37 учебника В.Р. Мединского, А.В. </w:t>
      </w:r>
      <w:proofErr w:type="spellStart"/>
      <w:r>
        <w:rPr>
          <w:rFonts w:ascii="Times New Roman" w:hAnsi="Times New Roman" w:cs="Times New Roman"/>
          <w:sz w:val="28"/>
          <w:szCs w:val="28"/>
        </w:rPr>
        <w:t>Торкунова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«История России», 11 класс).</w:t>
      </w:r>
    </w:p>
    <w:p w14:paraId="31C282B7" w14:textId="77777777" w:rsidR="00D35295" w:rsidRPr="001C10DF" w:rsidRDefault="00D35295" w:rsidP="00D3529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C10D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9283489" wp14:editId="66742A2F">
            <wp:extent cx="6084570" cy="442531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570" cy="442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3D048B" w14:textId="5D7B09FF" w:rsidR="00D35295" w:rsidRPr="008B40DF" w:rsidRDefault="00D35295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Данная игра учит обучающихся работе с текстом параграфа, внимательному изучению материала, способствует быстрому запоминанию исторических знаний. В рамках подготовки к ЕГЭ отрабатываются умение проводить поиск исторической информации в источниках разных типов, умение оценивать различные исторические версии и владеть аргументацией.</w:t>
      </w:r>
    </w:p>
    <w:p w14:paraId="73E430DF" w14:textId="77777777" w:rsidR="00D35295" w:rsidRDefault="00D35295" w:rsidP="00F24F6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433CCD5" w14:textId="77777777" w:rsidR="00D35295" w:rsidRPr="0043532A" w:rsidRDefault="00D35295" w:rsidP="00F24F6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3532A">
        <w:rPr>
          <w:rFonts w:ascii="Times New Roman" w:hAnsi="Times New Roman" w:cs="Times New Roman"/>
          <w:b/>
          <w:bCs/>
          <w:sz w:val="28"/>
          <w:szCs w:val="28"/>
        </w:rPr>
        <w:t>ЗАКЛЮЧЕНИЕ</w:t>
      </w:r>
    </w:p>
    <w:p w14:paraId="2245B78F" w14:textId="19E32CEE" w:rsidR="00D35295" w:rsidRPr="008A18C5" w:rsidRDefault="00D35295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Подводя итоги, отметим, что п</w:t>
      </w:r>
      <w:r w:rsidRPr="008A18C5">
        <w:rPr>
          <w:rFonts w:ascii="Times New Roman" w:hAnsi="Times New Roman" w:cs="Times New Roman"/>
          <w:sz w:val="28"/>
          <w:szCs w:val="28"/>
        </w:rPr>
        <w:t>роцесс подготовки к сдаче ЕГЭ имеет р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8A18C5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 xml:space="preserve"> психологических аспектов.</w:t>
      </w:r>
      <w:r w:rsidR="000933E2">
        <w:rPr>
          <w:rFonts w:ascii="Times New Roman" w:hAnsi="Times New Roman" w:cs="Times New Roman"/>
          <w:sz w:val="28"/>
          <w:szCs w:val="28"/>
        </w:rPr>
        <w:t xml:space="preserve"> Дидактические игры </w:t>
      </w:r>
      <w:r>
        <w:rPr>
          <w:rFonts w:ascii="Times New Roman" w:hAnsi="Times New Roman" w:cs="Times New Roman"/>
          <w:sz w:val="28"/>
          <w:szCs w:val="28"/>
        </w:rPr>
        <w:t>позволя</w:t>
      </w:r>
      <w:r w:rsidR="000933E2"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 xml:space="preserve">т поддерживать высокий уровень заинтересованности </w:t>
      </w:r>
      <w:r w:rsidR="000933E2">
        <w:rPr>
          <w:rFonts w:ascii="Times New Roman" w:hAnsi="Times New Roman" w:cs="Times New Roman"/>
          <w:sz w:val="28"/>
          <w:szCs w:val="28"/>
        </w:rPr>
        <w:t xml:space="preserve">выпускников </w:t>
      </w:r>
      <w:r>
        <w:rPr>
          <w:rFonts w:ascii="Times New Roman" w:hAnsi="Times New Roman" w:cs="Times New Roman"/>
          <w:sz w:val="28"/>
          <w:szCs w:val="28"/>
        </w:rPr>
        <w:t>в успехе и высокий эмоциональный фон. А значит формиру</w:t>
      </w:r>
      <w:r w:rsidR="000933E2"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>т позитивное отношение к единому государственному экзамену не только обучающихся, но и их родителей, что немало важно. Также важным личностным фактором является мотивированность обучающихся и устойчивый интерес к подготовке. Повторение материала и его отражение в игровой форме путём многократного выполнения игровых заданий делает процесс подготовки более привлекательным, динамичным, и в конечном итоге, результативным.</w:t>
      </w:r>
    </w:p>
    <w:p w14:paraId="679FBAEB" w14:textId="77777777" w:rsidR="00D35295" w:rsidRPr="00580CB7" w:rsidRDefault="00D35295" w:rsidP="00F24F6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Так, в 2023-2024 учебном году предмет история для сдачи ЕГЭ выбрали 5 обучающихся. Результаты экзамена: 45, 64, 64, 78, 84. Средний балл – 67, что выше среднего балла ЕГЭ по истории в 2023 году (56,37), а также выше среднего балла по предмету за последние 10 лет. Таким образом результативность ЕГЭ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подтверждает эффективность использования дидактических игр как одного из способов подготовки обучающихся к ЕГЭ по истории. </w:t>
      </w:r>
    </w:p>
    <w:p w14:paraId="75D2BEA2" w14:textId="77777777" w:rsidR="00D35295" w:rsidRPr="00580CB7" w:rsidRDefault="00D35295" w:rsidP="00F24F66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120432A1" w14:textId="77777777" w:rsidR="00D35295" w:rsidRPr="00747E0D" w:rsidRDefault="00D35295" w:rsidP="00F24F6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sectPr w:rsidR="00D35295" w:rsidRPr="00747E0D" w:rsidSect="00F24F66">
      <w:footerReference w:type="default" r:id="rId18"/>
      <w:type w:val="continuous"/>
      <w:pgSz w:w="11907" w:h="16840" w:code="9"/>
      <w:pgMar w:top="1134" w:right="850" w:bottom="993" w:left="1191" w:header="720" w:footer="720" w:gutter="0"/>
      <w:pgBorders w:display="firstPage" w:offsetFrom="page">
        <w:top w:val="thinThickThinSmallGap" w:sz="24" w:space="24" w:color="auto"/>
        <w:left w:val="thinThickThinSmallGap" w:sz="24" w:space="24" w:color="auto"/>
        <w:bottom w:val="thinThickThinSmallGap" w:sz="24" w:space="24" w:color="auto"/>
        <w:right w:val="thinThickThinSmallGap" w:sz="24" w:space="24" w:color="auto"/>
      </w:pgBorders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1F402E" w14:textId="77777777" w:rsidR="00286299" w:rsidRDefault="00286299" w:rsidP="00D36E8F">
      <w:pPr>
        <w:spacing w:after="0" w:line="240" w:lineRule="auto"/>
      </w:pPr>
      <w:r>
        <w:separator/>
      </w:r>
    </w:p>
  </w:endnote>
  <w:endnote w:type="continuationSeparator" w:id="0">
    <w:p w14:paraId="77A4D76A" w14:textId="77777777" w:rsidR="00286299" w:rsidRDefault="00286299" w:rsidP="00D36E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639497254"/>
      <w:docPartObj>
        <w:docPartGallery w:val="Page Numbers (Bottom of Page)"/>
        <w:docPartUnique/>
      </w:docPartObj>
    </w:sdtPr>
    <w:sdtContent>
      <w:p w14:paraId="2446A856" w14:textId="3F4AB2B8" w:rsidR="00D36E8F" w:rsidRDefault="00D36E8F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B695B4C" w14:textId="77777777" w:rsidR="00D36E8F" w:rsidRDefault="00D36E8F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B3C17E" w14:textId="77777777" w:rsidR="00286299" w:rsidRDefault="00286299" w:rsidP="00D36E8F">
      <w:pPr>
        <w:spacing w:after="0" w:line="240" w:lineRule="auto"/>
      </w:pPr>
      <w:r>
        <w:separator/>
      </w:r>
    </w:p>
  </w:footnote>
  <w:footnote w:type="continuationSeparator" w:id="0">
    <w:p w14:paraId="2B06E575" w14:textId="77777777" w:rsidR="00286299" w:rsidRDefault="00286299" w:rsidP="00D36E8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drawingGridHorizontalSpacing w:val="110"/>
  <w:drawingGridVerticalSpacing w:val="299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503F"/>
    <w:rsid w:val="000933E2"/>
    <w:rsid w:val="000F28CB"/>
    <w:rsid w:val="001C16DE"/>
    <w:rsid w:val="00286299"/>
    <w:rsid w:val="004317C9"/>
    <w:rsid w:val="004479E3"/>
    <w:rsid w:val="006E0C2C"/>
    <w:rsid w:val="00747E0D"/>
    <w:rsid w:val="008B40DF"/>
    <w:rsid w:val="009A27B8"/>
    <w:rsid w:val="00A312C7"/>
    <w:rsid w:val="00A85FA4"/>
    <w:rsid w:val="00AF2000"/>
    <w:rsid w:val="00B735B2"/>
    <w:rsid w:val="00D35295"/>
    <w:rsid w:val="00D36E8F"/>
    <w:rsid w:val="00EB503F"/>
    <w:rsid w:val="00EB54EE"/>
    <w:rsid w:val="00EF6EC0"/>
    <w:rsid w:val="00F24F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B81930"/>
  <w15:chartTrackingRefBased/>
  <w15:docId w15:val="{CE0E168D-DB65-4E7D-AD38-1124B860AA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D3529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D35295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List Paragraph"/>
    <w:basedOn w:val="a"/>
    <w:uiPriority w:val="34"/>
    <w:qFormat/>
    <w:rsid w:val="00D35295"/>
    <w:pPr>
      <w:ind w:left="720"/>
      <w:contextualSpacing/>
    </w:pPr>
  </w:style>
  <w:style w:type="table" w:styleId="a4">
    <w:name w:val="Table Grid"/>
    <w:basedOn w:val="a1"/>
    <w:uiPriority w:val="59"/>
    <w:rsid w:val="00D36E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D36E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36E8F"/>
  </w:style>
  <w:style w:type="paragraph" w:styleId="a7">
    <w:name w:val="footer"/>
    <w:basedOn w:val="a"/>
    <w:link w:val="a8"/>
    <w:uiPriority w:val="99"/>
    <w:unhideWhenUsed/>
    <w:rsid w:val="00D36E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36E8F"/>
  </w:style>
  <w:style w:type="paragraph" w:styleId="a9">
    <w:name w:val="caption"/>
    <w:basedOn w:val="a"/>
    <w:next w:val="a"/>
    <w:uiPriority w:val="35"/>
    <w:unhideWhenUsed/>
    <w:qFormat/>
    <w:rsid w:val="001C16DE"/>
    <w:pPr>
      <w:spacing w:after="200" w:line="240" w:lineRule="auto"/>
    </w:pPr>
    <w:rPr>
      <w:rFonts w:eastAsiaTheme="minorEastAsia"/>
      <w:i/>
      <w:iCs/>
      <w:color w:val="44546A" w:themeColor="text2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6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2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91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87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FBE2C3-9C84-4D1E-B2D2-EFFD2E6375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12</Pages>
  <Words>1896</Words>
  <Characters>10811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Галина Творогова</dc:creator>
  <cp:keywords/>
  <dc:description/>
  <cp:lastModifiedBy>Галина Творогова</cp:lastModifiedBy>
  <cp:revision>13</cp:revision>
  <dcterms:created xsi:type="dcterms:W3CDTF">2024-06-25T11:38:00Z</dcterms:created>
  <dcterms:modified xsi:type="dcterms:W3CDTF">2024-10-18T15:29:00Z</dcterms:modified>
</cp:coreProperties>
</file>