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3F81" w:rsidRPr="000479EA" w:rsidRDefault="00946581" w:rsidP="000479EA">
      <w:pPr>
        <w:spacing w:after="0"/>
        <w:ind w:firstLine="709"/>
        <w:rPr>
          <w:rFonts w:ascii="Times New Roman" w:hAnsi="Times New Roman" w:cs="Times New Roman"/>
          <w:sz w:val="28"/>
          <w:szCs w:val="28"/>
        </w:rPr>
      </w:pPr>
      <w:r w:rsidRPr="000479EA">
        <w:rPr>
          <w:rFonts w:ascii="Times New Roman" w:hAnsi="Times New Roman" w:cs="Times New Roman"/>
          <w:sz w:val="28"/>
          <w:szCs w:val="28"/>
        </w:rPr>
        <w:t>Документ, который регулирует жизнь общества, всем известен. Это – Конституция Российской Федерации. Она была принята всенародным голосованием 12 декабря 1993 года.  1 июля 2022 года были одобрены изменения Конституции РФ в ходе общероссийского голосования.</w:t>
      </w:r>
    </w:p>
    <w:p w:rsidR="00946581" w:rsidRPr="000479EA" w:rsidRDefault="00946581" w:rsidP="000479EA">
      <w:pPr>
        <w:spacing w:after="0"/>
        <w:ind w:firstLine="709"/>
        <w:rPr>
          <w:rFonts w:ascii="Times New Roman" w:hAnsi="Times New Roman" w:cs="Times New Roman"/>
          <w:sz w:val="28"/>
          <w:szCs w:val="28"/>
        </w:rPr>
      </w:pPr>
      <w:r w:rsidRPr="000479EA">
        <w:rPr>
          <w:rFonts w:ascii="Times New Roman" w:hAnsi="Times New Roman" w:cs="Times New Roman"/>
          <w:sz w:val="28"/>
          <w:szCs w:val="28"/>
        </w:rPr>
        <w:t>Конституция России является основным законом нашей страны</w:t>
      </w:r>
      <w:r w:rsidR="00AC2DB2">
        <w:rPr>
          <w:rFonts w:ascii="Times New Roman" w:hAnsi="Times New Roman" w:cs="Times New Roman"/>
          <w:sz w:val="28"/>
          <w:szCs w:val="28"/>
        </w:rPr>
        <w:t>.</w:t>
      </w:r>
      <w:r w:rsidRPr="000479EA">
        <w:rPr>
          <w:rFonts w:ascii="Times New Roman" w:hAnsi="Times New Roman" w:cs="Times New Roman"/>
          <w:sz w:val="28"/>
          <w:szCs w:val="28"/>
        </w:rPr>
        <w:t xml:space="preserve"> </w:t>
      </w:r>
      <w:r w:rsidR="00AC2DB2">
        <w:rPr>
          <w:rFonts w:ascii="Times New Roman" w:hAnsi="Times New Roman" w:cs="Times New Roman"/>
          <w:sz w:val="28"/>
          <w:szCs w:val="28"/>
        </w:rPr>
        <w:t xml:space="preserve">Она </w:t>
      </w:r>
      <w:r w:rsidRPr="000479EA">
        <w:rPr>
          <w:rFonts w:ascii="Times New Roman" w:hAnsi="Times New Roman" w:cs="Times New Roman"/>
          <w:sz w:val="28"/>
          <w:szCs w:val="28"/>
        </w:rPr>
        <w:t>провозгласи</w:t>
      </w:r>
      <w:r w:rsidR="00AC2DB2">
        <w:rPr>
          <w:rFonts w:ascii="Times New Roman" w:hAnsi="Times New Roman" w:cs="Times New Roman"/>
          <w:sz w:val="28"/>
          <w:szCs w:val="28"/>
        </w:rPr>
        <w:t>ла</w:t>
      </w:r>
      <w:r w:rsidRPr="000479EA">
        <w:rPr>
          <w:rFonts w:ascii="Times New Roman" w:hAnsi="Times New Roman" w:cs="Times New Roman"/>
          <w:sz w:val="28"/>
          <w:szCs w:val="28"/>
        </w:rPr>
        <w:t xml:space="preserve"> основы государственного строя РФ, принципы взаимоотношений государства и общества</w:t>
      </w:r>
      <w:r w:rsidR="00C44D07" w:rsidRPr="000479EA">
        <w:rPr>
          <w:rFonts w:ascii="Times New Roman" w:hAnsi="Times New Roman" w:cs="Times New Roman"/>
          <w:sz w:val="28"/>
          <w:szCs w:val="28"/>
        </w:rPr>
        <w:t>, права человека и гражданина и т.д.</w:t>
      </w:r>
    </w:p>
    <w:p w:rsidR="00C44D07" w:rsidRPr="000479EA" w:rsidRDefault="00C44D07" w:rsidP="000479EA">
      <w:pPr>
        <w:spacing w:after="0"/>
        <w:ind w:firstLine="709"/>
        <w:rPr>
          <w:rFonts w:ascii="Times New Roman" w:hAnsi="Times New Roman" w:cs="Times New Roman"/>
          <w:sz w:val="28"/>
          <w:szCs w:val="28"/>
        </w:rPr>
      </w:pPr>
      <w:r w:rsidRPr="000479EA">
        <w:rPr>
          <w:rFonts w:ascii="Times New Roman" w:hAnsi="Times New Roman" w:cs="Times New Roman"/>
          <w:sz w:val="28"/>
          <w:szCs w:val="28"/>
        </w:rPr>
        <w:t>Согласно принципам конституционного строя нашей ст</w:t>
      </w:r>
      <w:r w:rsidR="00AC2DB2">
        <w:rPr>
          <w:rFonts w:ascii="Times New Roman" w:hAnsi="Times New Roman" w:cs="Times New Roman"/>
          <w:sz w:val="28"/>
          <w:szCs w:val="28"/>
        </w:rPr>
        <w:t>раны</w:t>
      </w:r>
      <w:r w:rsidRPr="000479EA">
        <w:rPr>
          <w:rFonts w:ascii="Times New Roman" w:hAnsi="Times New Roman" w:cs="Times New Roman"/>
          <w:sz w:val="28"/>
          <w:szCs w:val="28"/>
        </w:rPr>
        <w:t xml:space="preserve"> Россия является федеративным государством, а это означает, что субъекты Федерации обладают ограниченной самостоятельностью, имеют право на формирование органов государственной власти, на </w:t>
      </w:r>
      <w:r w:rsidR="00AC2DB2">
        <w:rPr>
          <w:rFonts w:ascii="Times New Roman" w:hAnsi="Times New Roman" w:cs="Times New Roman"/>
          <w:sz w:val="28"/>
          <w:szCs w:val="28"/>
        </w:rPr>
        <w:t>принятие</w:t>
      </w:r>
      <w:r w:rsidRPr="000479EA">
        <w:rPr>
          <w:rFonts w:ascii="Times New Roman" w:hAnsi="Times New Roman" w:cs="Times New Roman"/>
          <w:sz w:val="28"/>
          <w:szCs w:val="28"/>
        </w:rPr>
        <w:t xml:space="preserve"> собственных законов, в том числе конституций субъектов РФ.</w:t>
      </w:r>
    </w:p>
    <w:p w:rsidR="00C44D07" w:rsidRPr="000479EA" w:rsidRDefault="00C44D07" w:rsidP="000479EA">
      <w:pPr>
        <w:spacing w:after="0"/>
        <w:ind w:firstLine="709"/>
        <w:rPr>
          <w:rFonts w:ascii="Times New Roman" w:hAnsi="Times New Roman" w:cs="Times New Roman"/>
          <w:sz w:val="28"/>
          <w:szCs w:val="28"/>
        </w:rPr>
      </w:pPr>
      <w:r w:rsidRPr="000479EA">
        <w:rPr>
          <w:rFonts w:ascii="Times New Roman" w:hAnsi="Times New Roman" w:cs="Times New Roman"/>
          <w:sz w:val="28"/>
          <w:szCs w:val="28"/>
        </w:rPr>
        <w:t xml:space="preserve">Курская область, являясь субъектом России, имеет тоже документ конституционного значения, это Устав Курской области. </w:t>
      </w:r>
      <w:r w:rsidR="00AF7DB6" w:rsidRPr="000479EA">
        <w:rPr>
          <w:rFonts w:ascii="Times New Roman" w:hAnsi="Times New Roman" w:cs="Times New Roman"/>
          <w:sz w:val="28"/>
          <w:szCs w:val="28"/>
        </w:rPr>
        <w:t xml:space="preserve">В этом документе, принятом Курской областной Думой 15 июля 2022 года определяется статус Курской области. </w:t>
      </w:r>
    </w:p>
    <w:p w:rsidR="00AF7DB6" w:rsidRPr="000479EA" w:rsidRDefault="00AC2DB2" w:rsidP="000479EA">
      <w:pPr>
        <w:spacing w:after="0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Устав</w:t>
      </w:r>
      <w:r w:rsidR="00AF7DB6" w:rsidRPr="000479EA">
        <w:rPr>
          <w:rFonts w:ascii="Times New Roman" w:hAnsi="Times New Roman" w:cs="Times New Roman"/>
          <w:sz w:val="28"/>
          <w:szCs w:val="28"/>
        </w:rPr>
        <w:t xml:space="preserve"> раскрывает систему законодательства Курской области, которое представлено:</w:t>
      </w:r>
    </w:p>
    <w:p w:rsidR="00AF7DB6" w:rsidRPr="000479EA" w:rsidRDefault="00AF7DB6" w:rsidP="000479EA">
      <w:pPr>
        <w:pStyle w:val="a3"/>
        <w:numPr>
          <w:ilvl w:val="0"/>
          <w:numId w:val="1"/>
        </w:numPr>
        <w:spacing w:after="0"/>
        <w:ind w:left="0" w:firstLine="709"/>
        <w:rPr>
          <w:rFonts w:ascii="Times New Roman" w:hAnsi="Times New Roman" w:cs="Times New Roman"/>
          <w:sz w:val="28"/>
          <w:szCs w:val="28"/>
        </w:rPr>
      </w:pPr>
      <w:r w:rsidRPr="000479EA">
        <w:rPr>
          <w:rFonts w:ascii="Times New Roman" w:hAnsi="Times New Roman" w:cs="Times New Roman"/>
          <w:sz w:val="28"/>
          <w:szCs w:val="28"/>
        </w:rPr>
        <w:t>Уставом Курской области;</w:t>
      </w:r>
    </w:p>
    <w:p w:rsidR="00AF7DB6" w:rsidRPr="000479EA" w:rsidRDefault="00704C88" w:rsidP="000479EA">
      <w:pPr>
        <w:pStyle w:val="a3"/>
        <w:numPr>
          <w:ilvl w:val="0"/>
          <w:numId w:val="1"/>
        </w:numPr>
        <w:spacing w:after="0"/>
        <w:ind w:left="0" w:firstLine="709"/>
        <w:rPr>
          <w:rFonts w:ascii="Times New Roman" w:hAnsi="Times New Roman" w:cs="Times New Roman"/>
          <w:sz w:val="28"/>
          <w:szCs w:val="28"/>
        </w:rPr>
      </w:pPr>
      <w:r w:rsidRPr="000479EA">
        <w:rPr>
          <w:rFonts w:ascii="Times New Roman" w:hAnsi="Times New Roman" w:cs="Times New Roman"/>
          <w:sz w:val="28"/>
          <w:szCs w:val="28"/>
        </w:rPr>
        <w:t>з</w:t>
      </w:r>
      <w:r w:rsidR="00AF7DB6" w:rsidRPr="000479EA">
        <w:rPr>
          <w:rFonts w:ascii="Times New Roman" w:hAnsi="Times New Roman" w:cs="Times New Roman"/>
          <w:sz w:val="28"/>
          <w:szCs w:val="28"/>
        </w:rPr>
        <w:t>аконами Курской области;</w:t>
      </w:r>
    </w:p>
    <w:p w:rsidR="00AF7DB6" w:rsidRPr="000479EA" w:rsidRDefault="00704C88" w:rsidP="000479EA">
      <w:pPr>
        <w:pStyle w:val="a3"/>
        <w:numPr>
          <w:ilvl w:val="0"/>
          <w:numId w:val="1"/>
        </w:numPr>
        <w:spacing w:after="0"/>
        <w:ind w:left="0" w:firstLine="709"/>
        <w:rPr>
          <w:rFonts w:ascii="Times New Roman" w:hAnsi="Times New Roman" w:cs="Times New Roman"/>
          <w:sz w:val="28"/>
          <w:szCs w:val="28"/>
        </w:rPr>
      </w:pPr>
      <w:r w:rsidRPr="000479EA">
        <w:rPr>
          <w:rFonts w:ascii="Times New Roman" w:hAnsi="Times New Roman" w:cs="Times New Roman"/>
          <w:sz w:val="28"/>
          <w:szCs w:val="28"/>
        </w:rPr>
        <w:t>н</w:t>
      </w:r>
      <w:r w:rsidR="00AF7DB6" w:rsidRPr="000479EA">
        <w:rPr>
          <w:rFonts w:ascii="Times New Roman" w:hAnsi="Times New Roman" w:cs="Times New Roman"/>
          <w:sz w:val="28"/>
          <w:szCs w:val="28"/>
        </w:rPr>
        <w:t xml:space="preserve">ормативными </w:t>
      </w:r>
      <w:r w:rsidRPr="000479EA">
        <w:rPr>
          <w:rFonts w:ascii="Times New Roman" w:hAnsi="Times New Roman" w:cs="Times New Roman"/>
          <w:sz w:val="28"/>
          <w:szCs w:val="28"/>
        </w:rPr>
        <w:t>правовыми актами Курской областной Думы;</w:t>
      </w:r>
    </w:p>
    <w:p w:rsidR="00704C88" w:rsidRPr="000479EA" w:rsidRDefault="00704C88" w:rsidP="000479EA">
      <w:pPr>
        <w:pStyle w:val="a3"/>
        <w:numPr>
          <w:ilvl w:val="0"/>
          <w:numId w:val="1"/>
        </w:numPr>
        <w:spacing w:after="0"/>
        <w:ind w:left="0" w:firstLine="709"/>
        <w:rPr>
          <w:rFonts w:ascii="Times New Roman" w:hAnsi="Times New Roman" w:cs="Times New Roman"/>
          <w:sz w:val="28"/>
          <w:szCs w:val="28"/>
        </w:rPr>
      </w:pPr>
      <w:r w:rsidRPr="000479EA">
        <w:rPr>
          <w:rFonts w:ascii="Times New Roman" w:hAnsi="Times New Roman" w:cs="Times New Roman"/>
          <w:sz w:val="28"/>
          <w:szCs w:val="28"/>
        </w:rPr>
        <w:t>нормативными правовыми актами Губернатора Курской области;</w:t>
      </w:r>
    </w:p>
    <w:p w:rsidR="00704C88" w:rsidRPr="000479EA" w:rsidRDefault="00704C88" w:rsidP="000479EA">
      <w:pPr>
        <w:pStyle w:val="a3"/>
        <w:numPr>
          <w:ilvl w:val="0"/>
          <w:numId w:val="1"/>
        </w:numPr>
        <w:spacing w:after="0"/>
        <w:ind w:left="0" w:firstLine="709"/>
        <w:rPr>
          <w:rFonts w:ascii="Times New Roman" w:hAnsi="Times New Roman" w:cs="Times New Roman"/>
          <w:sz w:val="28"/>
          <w:szCs w:val="28"/>
        </w:rPr>
      </w:pPr>
      <w:r w:rsidRPr="000479EA">
        <w:rPr>
          <w:rFonts w:ascii="Times New Roman" w:hAnsi="Times New Roman" w:cs="Times New Roman"/>
          <w:sz w:val="28"/>
          <w:szCs w:val="28"/>
        </w:rPr>
        <w:t>нормативными правовыми актами Правительства Курской области;</w:t>
      </w:r>
    </w:p>
    <w:p w:rsidR="00704C88" w:rsidRPr="000479EA" w:rsidRDefault="00704C88" w:rsidP="000479EA">
      <w:pPr>
        <w:pStyle w:val="a3"/>
        <w:numPr>
          <w:ilvl w:val="0"/>
          <w:numId w:val="1"/>
        </w:numPr>
        <w:spacing w:after="0"/>
        <w:ind w:left="0" w:firstLine="709"/>
        <w:rPr>
          <w:rFonts w:ascii="Times New Roman" w:hAnsi="Times New Roman" w:cs="Times New Roman"/>
          <w:sz w:val="28"/>
          <w:szCs w:val="28"/>
        </w:rPr>
      </w:pPr>
      <w:r w:rsidRPr="000479EA">
        <w:rPr>
          <w:rFonts w:ascii="Times New Roman" w:hAnsi="Times New Roman" w:cs="Times New Roman"/>
          <w:sz w:val="28"/>
          <w:szCs w:val="28"/>
        </w:rPr>
        <w:t>нормативными правовыми актами иных исполнительных органов Курской области.</w:t>
      </w:r>
    </w:p>
    <w:p w:rsidR="00704C88" w:rsidRPr="000479EA" w:rsidRDefault="00704C88" w:rsidP="000479EA">
      <w:pPr>
        <w:spacing w:after="0"/>
        <w:ind w:firstLine="709"/>
        <w:rPr>
          <w:rFonts w:ascii="Times New Roman" w:hAnsi="Times New Roman" w:cs="Times New Roman"/>
          <w:sz w:val="28"/>
          <w:szCs w:val="28"/>
        </w:rPr>
      </w:pPr>
      <w:r w:rsidRPr="000479EA">
        <w:rPr>
          <w:rFonts w:ascii="Times New Roman" w:hAnsi="Times New Roman" w:cs="Times New Roman"/>
          <w:sz w:val="28"/>
          <w:szCs w:val="28"/>
        </w:rPr>
        <w:t>При этом отмечается, что Устав Курской области имеет высшую юридическую силу в системе правовых актов Курской области.</w:t>
      </w:r>
    </w:p>
    <w:p w:rsidR="00704C88" w:rsidRPr="000479EA" w:rsidRDefault="00704C88" w:rsidP="000479EA">
      <w:pPr>
        <w:spacing w:after="0"/>
        <w:ind w:firstLine="709"/>
        <w:rPr>
          <w:rFonts w:ascii="Times New Roman" w:hAnsi="Times New Roman" w:cs="Times New Roman"/>
          <w:sz w:val="28"/>
          <w:szCs w:val="28"/>
        </w:rPr>
      </w:pPr>
      <w:r w:rsidRPr="000479EA">
        <w:rPr>
          <w:rFonts w:ascii="Times New Roman" w:hAnsi="Times New Roman" w:cs="Times New Roman"/>
          <w:sz w:val="28"/>
          <w:szCs w:val="28"/>
        </w:rPr>
        <w:t>Третья глава Устава Курской области раскрывает систему органов государственной власти Курской области.</w:t>
      </w:r>
      <w:r w:rsidR="00326DAD" w:rsidRPr="000479EA">
        <w:rPr>
          <w:rFonts w:ascii="Times New Roman" w:hAnsi="Times New Roman" w:cs="Times New Roman"/>
          <w:sz w:val="28"/>
          <w:szCs w:val="28"/>
        </w:rPr>
        <w:t xml:space="preserve"> </w:t>
      </w:r>
      <w:r w:rsidR="00356BFD" w:rsidRPr="000479EA">
        <w:rPr>
          <w:rFonts w:ascii="Times New Roman" w:hAnsi="Times New Roman" w:cs="Times New Roman"/>
          <w:sz w:val="28"/>
          <w:szCs w:val="28"/>
        </w:rPr>
        <w:t>В нее входит Курская областная Дума, законодательный орган Курской области</w:t>
      </w:r>
      <w:r w:rsidR="00AC2DB2">
        <w:rPr>
          <w:rFonts w:ascii="Times New Roman" w:hAnsi="Times New Roman" w:cs="Times New Roman"/>
          <w:sz w:val="28"/>
          <w:szCs w:val="28"/>
        </w:rPr>
        <w:t>; Губернатор Курской области,</w:t>
      </w:r>
      <w:r w:rsidR="00356BFD" w:rsidRPr="000479EA">
        <w:rPr>
          <w:rFonts w:ascii="Times New Roman" w:hAnsi="Times New Roman" w:cs="Times New Roman"/>
          <w:sz w:val="28"/>
          <w:szCs w:val="28"/>
        </w:rPr>
        <w:t xml:space="preserve">  высшее должностное лицо и Правительство Курской области</w:t>
      </w:r>
      <w:r w:rsidR="00AC2DB2">
        <w:rPr>
          <w:rFonts w:ascii="Times New Roman" w:hAnsi="Times New Roman" w:cs="Times New Roman"/>
          <w:sz w:val="28"/>
          <w:szCs w:val="28"/>
        </w:rPr>
        <w:t>,</w:t>
      </w:r>
      <w:r w:rsidR="00356BFD" w:rsidRPr="000479EA">
        <w:rPr>
          <w:rFonts w:ascii="Times New Roman" w:hAnsi="Times New Roman" w:cs="Times New Roman"/>
          <w:sz w:val="28"/>
          <w:szCs w:val="28"/>
        </w:rPr>
        <w:t xml:space="preserve"> высший исполнительный орган власти</w:t>
      </w:r>
      <w:r w:rsidR="00F04E29" w:rsidRPr="000479EA">
        <w:rPr>
          <w:rFonts w:ascii="Times New Roman" w:hAnsi="Times New Roman" w:cs="Times New Roman"/>
          <w:sz w:val="28"/>
          <w:szCs w:val="28"/>
        </w:rPr>
        <w:t xml:space="preserve">. В </w:t>
      </w:r>
      <w:r w:rsidR="00326DAD" w:rsidRPr="000479EA">
        <w:rPr>
          <w:rFonts w:ascii="Times New Roman" w:hAnsi="Times New Roman" w:cs="Times New Roman"/>
          <w:sz w:val="28"/>
          <w:szCs w:val="28"/>
        </w:rPr>
        <w:t>Курск</w:t>
      </w:r>
      <w:r w:rsidR="00F04E29" w:rsidRPr="000479EA">
        <w:rPr>
          <w:rFonts w:ascii="Times New Roman" w:hAnsi="Times New Roman" w:cs="Times New Roman"/>
          <w:sz w:val="28"/>
          <w:szCs w:val="28"/>
        </w:rPr>
        <w:t>ую</w:t>
      </w:r>
      <w:r w:rsidR="00326DAD" w:rsidRPr="000479EA">
        <w:rPr>
          <w:rFonts w:ascii="Times New Roman" w:hAnsi="Times New Roman" w:cs="Times New Roman"/>
          <w:sz w:val="28"/>
          <w:szCs w:val="28"/>
        </w:rPr>
        <w:t xml:space="preserve"> областн</w:t>
      </w:r>
      <w:r w:rsidR="00F04E29" w:rsidRPr="000479EA">
        <w:rPr>
          <w:rFonts w:ascii="Times New Roman" w:hAnsi="Times New Roman" w:cs="Times New Roman"/>
          <w:sz w:val="28"/>
          <w:szCs w:val="28"/>
        </w:rPr>
        <w:t xml:space="preserve">ую Думу </w:t>
      </w:r>
      <w:r w:rsidR="00326DAD" w:rsidRPr="000479EA">
        <w:rPr>
          <w:rFonts w:ascii="Times New Roman" w:hAnsi="Times New Roman" w:cs="Times New Roman"/>
          <w:sz w:val="28"/>
          <w:szCs w:val="28"/>
        </w:rPr>
        <w:t xml:space="preserve"> входят 45 депутатов,  избранных голосованием жителей Курской области.  Возглавляет Думу Председатель и три его помощника: первый заместитель и два заместителя председателя областной Думы. В Думу входят  Совет Курской областной Думы и  восемь постоянных комитетов, а также могут </w:t>
      </w:r>
      <w:r w:rsidR="00326DAD" w:rsidRPr="000479EA">
        <w:rPr>
          <w:rFonts w:ascii="Times New Roman" w:hAnsi="Times New Roman" w:cs="Times New Roman"/>
          <w:sz w:val="28"/>
          <w:szCs w:val="28"/>
        </w:rPr>
        <w:lastRenderedPageBreak/>
        <w:t>создаваться временные комиссии для изучения отдельных актуальных вопросов</w:t>
      </w:r>
      <w:r w:rsidR="00CD59C2" w:rsidRPr="000479EA">
        <w:rPr>
          <w:rFonts w:ascii="Times New Roman" w:hAnsi="Times New Roman" w:cs="Times New Roman"/>
          <w:sz w:val="28"/>
          <w:szCs w:val="28"/>
        </w:rPr>
        <w:t xml:space="preserve"> и формулировки предложений по их решениям.</w:t>
      </w:r>
    </w:p>
    <w:p w:rsidR="00F04E29" w:rsidRPr="000479EA" w:rsidRDefault="00F04E29" w:rsidP="000479EA">
      <w:pPr>
        <w:spacing w:after="0"/>
        <w:ind w:firstLine="709"/>
        <w:rPr>
          <w:rFonts w:ascii="Times New Roman" w:hAnsi="Times New Roman" w:cs="Times New Roman"/>
          <w:sz w:val="28"/>
          <w:szCs w:val="28"/>
        </w:rPr>
      </w:pPr>
      <w:r w:rsidRPr="000479EA">
        <w:rPr>
          <w:rFonts w:ascii="Times New Roman" w:hAnsi="Times New Roman" w:cs="Times New Roman"/>
          <w:sz w:val="28"/>
          <w:szCs w:val="28"/>
        </w:rPr>
        <w:t>Устав предъявляет требования к кандидату высшего должностного лица</w:t>
      </w:r>
      <w:r w:rsidR="004E5CC4" w:rsidRPr="000479EA">
        <w:rPr>
          <w:rFonts w:ascii="Times New Roman" w:hAnsi="Times New Roman" w:cs="Times New Roman"/>
          <w:sz w:val="28"/>
          <w:szCs w:val="28"/>
        </w:rPr>
        <w:t>, Губернатора Курской области,  определяет круг  обязанностей и прав на срок его полномочий, 5 лет. Уставом закреплены официальные символы – штандарт (флаг) Губернатора Курской области и Знак Губернатора Курской области.</w:t>
      </w:r>
    </w:p>
    <w:p w:rsidR="00CD59C2" w:rsidRPr="000479EA" w:rsidRDefault="00CD59C2" w:rsidP="000479EA">
      <w:pPr>
        <w:spacing w:after="0"/>
        <w:ind w:firstLine="709"/>
        <w:rPr>
          <w:rFonts w:ascii="Times New Roman" w:hAnsi="Times New Roman" w:cs="Times New Roman"/>
          <w:sz w:val="28"/>
          <w:szCs w:val="28"/>
        </w:rPr>
      </w:pPr>
      <w:r w:rsidRPr="000479EA">
        <w:rPr>
          <w:rFonts w:ascii="Times New Roman" w:hAnsi="Times New Roman" w:cs="Times New Roman"/>
          <w:sz w:val="28"/>
          <w:szCs w:val="28"/>
        </w:rPr>
        <w:t xml:space="preserve">Исполнительным органом власти на территории Курской области </w:t>
      </w:r>
      <w:r w:rsidR="00356BFD" w:rsidRPr="000479EA">
        <w:rPr>
          <w:rFonts w:ascii="Times New Roman" w:hAnsi="Times New Roman" w:cs="Times New Roman"/>
          <w:sz w:val="28"/>
          <w:szCs w:val="28"/>
        </w:rPr>
        <w:t>является</w:t>
      </w:r>
      <w:r w:rsidRPr="000479EA">
        <w:rPr>
          <w:rFonts w:ascii="Times New Roman" w:hAnsi="Times New Roman" w:cs="Times New Roman"/>
          <w:sz w:val="28"/>
          <w:szCs w:val="28"/>
        </w:rPr>
        <w:t xml:space="preserve"> Правительство Курской области</w:t>
      </w:r>
      <w:r w:rsidR="009C1012">
        <w:rPr>
          <w:rFonts w:ascii="Times New Roman" w:hAnsi="Times New Roman" w:cs="Times New Roman"/>
          <w:sz w:val="28"/>
          <w:szCs w:val="28"/>
        </w:rPr>
        <w:t xml:space="preserve">. Оно </w:t>
      </w:r>
      <w:r w:rsidR="004E5CC4" w:rsidRPr="000479EA">
        <w:rPr>
          <w:rFonts w:ascii="Times New Roman" w:hAnsi="Times New Roman" w:cs="Times New Roman"/>
          <w:sz w:val="28"/>
          <w:szCs w:val="28"/>
        </w:rPr>
        <w:t>обеспечивает исполнение Конституции Российской Федерации, федеральных конституционных законов, федеральных законов и иных нормативных правовых актов Российской Федерации, Устава Курской области, законо</w:t>
      </w:r>
      <w:r w:rsidR="009C1012">
        <w:rPr>
          <w:rFonts w:ascii="Times New Roman" w:hAnsi="Times New Roman" w:cs="Times New Roman"/>
          <w:sz w:val="28"/>
          <w:szCs w:val="28"/>
        </w:rPr>
        <w:t>в</w:t>
      </w:r>
      <w:r w:rsidR="004E5CC4" w:rsidRPr="000479EA">
        <w:rPr>
          <w:rFonts w:ascii="Times New Roman" w:hAnsi="Times New Roman" w:cs="Times New Roman"/>
          <w:sz w:val="28"/>
          <w:szCs w:val="28"/>
        </w:rPr>
        <w:t xml:space="preserve"> и иных нормативных правовых актов Курской области на территории Курской области и согласованную деятельность исполнительных органов Курской области.</w:t>
      </w:r>
    </w:p>
    <w:p w:rsidR="0042015B" w:rsidRPr="000479EA" w:rsidRDefault="0042015B" w:rsidP="000479EA">
      <w:pPr>
        <w:spacing w:after="0"/>
        <w:ind w:firstLine="709"/>
        <w:rPr>
          <w:rFonts w:ascii="Times New Roman" w:hAnsi="Times New Roman" w:cs="Times New Roman"/>
          <w:sz w:val="28"/>
          <w:szCs w:val="28"/>
        </w:rPr>
      </w:pPr>
      <w:r w:rsidRPr="000479EA">
        <w:rPr>
          <w:rFonts w:ascii="Times New Roman" w:hAnsi="Times New Roman" w:cs="Times New Roman"/>
          <w:sz w:val="28"/>
          <w:szCs w:val="28"/>
        </w:rPr>
        <w:t xml:space="preserve">Уставом Курской области определяется </w:t>
      </w:r>
      <w:r w:rsidR="000479EA" w:rsidRPr="000479EA">
        <w:rPr>
          <w:rFonts w:ascii="Times New Roman" w:hAnsi="Times New Roman" w:cs="Times New Roman"/>
          <w:sz w:val="28"/>
          <w:szCs w:val="28"/>
        </w:rPr>
        <w:t>экономическая</w:t>
      </w:r>
      <w:r w:rsidRPr="000479EA">
        <w:rPr>
          <w:rFonts w:ascii="Times New Roman" w:hAnsi="Times New Roman" w:cs="Times New Roman"/>
          <w:sz w:val="28"/>
          <w:szCs w:val="28"/>
        </w:rPr>
        <w:t xml:space="preserve"> основа деятельности органов публичной власти Курской области, что составляют находящиеся в собственности Курской области имущество, в</w:t>
      </w:r>
      <w:r w:rsidR="009C1012">
        <w:rPr>
          <w:rFonts w:ascii="Times New Roman" w:hAnsi="Times New Roman" w:cs="Times New Roman"/>
          <w:sz w:val="28"/>
          <w:szCs w:val="28"/>
        </w:rPr>
        <w:t xml:space="preserve"> том числе имущественные права К</w:t>
      </w:r>
      <w:r w:rsidRPr="000479EA">
        <w:rPr>
          <w:rFonts w:ascii="Times New Roman" w:hAnsi="Times New Roman" w:cs="Times New Roman"/>
          <w:sz w:val="28"/>
          <w:szCs w:val="28"/>
        </w:rPr>
        <w:t xml:space="preserve">урской области, а также средства бюджета Курской области. Порядок учета имущества Курской области </w:t>
      </w:r>
      <w:r w:rsidR="000479EA" w:rsidRPr="000479EA">
        <w:rPr>
          <w:rFonts w:ascii="Times New Roman" w:hAnsi="Times New Roman" w:cs="Times New Roman"/>
          <w:sz w:val="28"/>
          <w:szCs w:val="28"/>
        </w:rPr>
        <w:t>определяется</w:t>
      </w:r>
      <w:r w:rsidRPr="000479EA">
        <w:rPr>
          <w:rFonts w:ascii="Times New Roman" w:hAnsi="Times New Roman" w:cs="Times New Roman"/>
          <w:sz w:val="28"/>
          <w:szCs w:val="28"/>
        </w:rPr>
        <w:t xml:space="preserve"> Курской областью самостоятельно.</w:t>
      </w:r>
    </w:p>
    <w:p w:rsidR="0042015B" w:rsidRPr="000479EA" w:rsidRDefault="0042015B" w:rsidP="000479EA">
      <w:pPr>
        <w:spacing w:after="0"/>
        <w:ind w:firstLine="709"/>
        <w:rPr>
          <w:rFonts w:ascii="Times New Roman" w:hAnsi="Times New Roman" w:cs="Times New Roman"/>
          <w:sz w:val="28"/>
          <w:szCs w:val="28"/>
        </w:rPr>
      </w:pPr>
      <w:r w:rsidRPr="000479EA">
        <w:rPr>
          <w:rFonts w:ascii="Times New Roman" w:hAnsi="Times New Roman" w:cs="Times New Roman"/>
          <w:sz w:val="28"/>
          <w:szCs w:val="28"/>
        </w:rPr>
        <w:t xml:space="preserve">В девятой главе Устава Курской области зафиксированы основные направления социальной политики Курской области. Приоритетным направлением </w:t>
      </w:r>
      <w:r w:rsidR="009C1012">
        <w:rPr>
          <w:rFonts w:ascii="Times New Roman" w:hAnsi="Times New Roman" w:cs="Times New Roman"/>
          <w:sz w:val="28"/>
          <w:szCs w:val="28"/>
        </w:rPr>
        <w:t xml:space="preserve">деятельности </w:t>
      </w:r>
      <w:bookmarkStart w:id="0" w:name="_GoBack"/>
      <w:bookmarkEnd w:id="0"/>
      <w:r w:rsidRPr="000479EA">
        <w:rPr>
          <w:rFonts w:ascii="Times New Roman" w:hAnsi="Times New Roman" w:cs="Times New Roman"/>
          <w:sz w:val="28"/>
          <w:szCs w:val="28"/>
        </w:rPr>
        <w:t xml:space="preserve">нашей области является обеспечение права граждан </w:t>
      </w:r>
      <w:r w:rsidR="000479EA" w:rsidRPr="000479EA">
        <w:rPr>
          <w:rFonts w:ascii="Times New Roman" w:hAnsi="Times New Roman" w:cs="Times New Roman"/>
          <w:sz w:val="28"/>
          <w:szCs w:val="28"/>
        </w:rPr>
        <w:t>н</w:t>
      </w:r>
      <w:r w:rsidRPr="000479EA">
        <w:rPr>
          <w:rFonts w:ascii="Times New Roman" w:hAnsi="Times New Roman" w:cs="Times New Roman"/>
          <w:sz w:val="28"/>
          <w:szCs w:val="28"/>
        </w:rPr>
        <w:t>а социальную защиту, в том числе на социальное обеспечение и меры социальной поддержки</w:t>
      </w:r>
      <w:r w:rsidR="000479EA" w:rsidRPr="000479EA">
        <w:rPr>
          <w:rFonts w:ascii="Times New Roman" w:hAnsi="Times New Roman" w:cs="Times New Roman"/>
          <w:sz w:val="28"/>
          <w:szCs w:val="28"/>
        </w:rPr>
        <w:t>. В Курской области согласно Уставу обеспечивается право граждан на охрану здоровья, медицинскую помощь, создаются условия для получения гражданами образования, для занятий физической культурой и спортом, обеспечивается право на участие в культурной жизни и пользование учреждениями культуры, на доступ к культурным ценностям.</w:t>
      </w:r>
    </w:p>
    <w:sectPr w:rsidR="0042015B" w:rsidRPr="000479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1323D2"/>
    <w:multiLevelType w:val="hybridMultilevel"/>
    <w:tmpl w:val="20ACE80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7AAA"/>
    <w:rsid w:val="000479EA"/>
    <w:rsid w:val="001E7AAA"/>
    <w:rsid w:val="00326DAD"/>
    <w:rsid w:val="00356BFD"/>
    <w:rsid w:val="0042015B"/>
    <w:rsid w:val="004E5CC4"/>
    <w:rsid w:val="005C7FCB"/>
    <w:rsid w:val="00704C88"/>
    <w:rsid w:val="00946581"/>
    <w:rsid w:val="009C1012"/>
    <w:rsid w:val="00AC2DB2"/>
    <w:rsid w:val="00AF7DB6"/>
    <w:rsid w:val="00C44D07"/>
    <w:rsid w:val="00CD59C2"/>
    <w:rsid w:val="00F04E29"/>
    <w:rsid w:val="00FD3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7DB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7DB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585</Words>
  <Characters>3339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кафедра сго</dc:creator>
  <cp:keywords/>
  <dc:description/>
  <cp:lastModifiedBy>кафедра сго</cp:lastModifiedBy>
  <cp:revision>5</cp:revision>
  <dcterms:created xsi:type="dcterms:W3CDTF">2022-12-05T10:26:00Z</dcterms:created>
  <dcterms:modified xsi:type="dcterms:W3CDTF">2022-12-06T07:10:00Z</dcterms:modified>
</cp:coreProperties>
</file>