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2B3D" w:rsidRDefault="002E2B3D">
      <w:pPr>
        <w:pStyle w:val="ConsPlusTitlePage"/>
      </w:pPr>
      <w:r>
        <w:t xml:space="preserve">Документ предоставлен </w:t>
      </w:r>
      <w:hyperlink r:id="rId5">
        <w:r>
          <w:rPr>
            <w:color w:val="0000FF"/>
          </w:rPr>
          <w:t>КонсультантПлюс</w:t>
        </w:r>
      </w:hyperlink>
      <w:r>
        <w:br/>
      </w:r>
    </w:p>
    <w:p w:rsidR="002E2B3D" w:rsidRDefault="002E2B3D">
      <w:pPr>
        <w:pStyle w:val="ConsPlusNormal"/>
        <w:jc w:val="both"/>
        <w:outlineLvl w:val="0"/>
      </w:pPr>
    </w:p>
    <w:p w:rsidR="002E2B3D" w:rsidRDefault="002E2B3D">
      <w:pPr>
        <w:pStyle w:val="ConsPlusTitle"/>
        <w:jc w:val="center"/>
        <w:outlineLvl w:val="0"/>
      </w:pPr>
      <w:r>
        <w:t>АДМИНИСТРАЦИЯ КУРСКОЙ ОБЛАСТИ</w:t>
      </w:r>
    </w:p>
    <w:p w:rsidR="002E2B3D" w:rsidRDefault="002E2B3D">
      <w:pPr>
        <w:pStyle w:val="ConsPlusTitle"/>
        <w:jc w:val="center"/>
      </w:pPr>
    </w:p>
    <w:p w:rsidR="002E2B3D" w:rsidRDefault="002E2B3D">
      <w:pPr>
        <w:pStyle w:val="ConsPlusTitle"/>
        <w:jc w:val="center"/>
      </w:pPr>
      <w:r>
        <w:t>ПОСТАНОВЛЕНИЕ</w:t>
      </w:r>
    </w:p>
    <w:p w:rsidR="002E2B3D" w:rsidRDefault="002E2B3D">
      <w:pPr>
        <w:pStyle w:val="ConsPlusTitle"/>
        <w:jc w:val="center"/>
      </w:pPr>
      <w:r>
        <w:t>от 21 марта 2014 г. N 158-па</w:t>
      </w:r>
    </w:p>
    <w:p w:rsidR="002E2B3D" w:rsidRDefault="002E2B3D">
      <w:pPr>
        <w:pStyle w:val="ConsPlusTitle"/>
        <w:jc w:val="center"/>
      </w:pPr>
    </w:p>
    <w:p w:rsidR="002E2B3D" w:rsidRDefault="002E2B3D">
      <w:pPr>
        <w:pStyle w:val="ConsPlusTitle"/>
        <w:jc w:val="center"/>
      </w:pPr>
      <w:r>
        <w:t>ОБ УТВЕРЖДЕНИИ ПОРЯДКА ОРГАНИЗАЦИИ ПИТАНИЯ</w:t>
      </w:r>
    </w:p>
    <w:p w:rsidR="002E2B3D" w:rsidRDefault="002E2B3D">
      <w:pPr>
        <w:pStyle w:val="ConsPlusTitle"/>
        <w:jc w:val="center"/>
      </w:pPr>
      <w:r>
        <w:t>В ГОСУДАРСТВЕННЫХ ПРОФЕССИОНАЛЬНЫХ</w:t>
      </w:r>
    </w:p>
    <w:p w:rsidR="002E2B3D" w:rsidRDefault="002E2B3D">
      <w:pPr>
        <w:pStyle w:val="ConsPlusTitle"/>
        <w:jc w:val="center"/>
      </w:pPr>
      <w:r>
        <w:t xml:space="preserve">ОБРАЗОВАТЕЛЬНЫХ </w:t>
      </w:r>
      <w:proofErr w:type="gramStart"/>
      <w:r>
        <w:t>ОРГАНИЗАЦИЯХ</w:t>
      </w:r>
      <w:proofErr w:type="gramEnd"/>
      <w:r>
        <w:t xml:space="preserve"> КУРСКОЙ ОБЛАСТИ</w:t>
      </w:r>
    </w:p>
    <w:p w:rsidR="002E2B3D" w:rsidRDefault="002E2B3D">
      <w:pPr>
        <w:pStyle w:val="ConsPlusNormal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2E2B3D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2E2B3D" w:rsidRDefault="002E2B3D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>(в ред. постановлений Администрации Курской области</w:t>
            </w:r>
            <w:proofErr w:type="gramEnd"/>
          </w:p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04.06.2014 </w:t>
            </w:r>
            <w:hyperlink r:id="rId6">
              <w:r>
                <w:rPr>
                  <w:color w:val="0000FF"/>
                </w:rPr>
                <w:t>N 358-па</w:t>
              </w:r>
            </w:hyperlink>
            <w:r>
              <w:rPr>
                <w:color w:val="392C69"/>
              </w:rPr>
              <w:t xml:space="preserve">, от 23.04.2020 </w:t>
            </w:r>
            <w:hyperlink r:id="rId7">
              <w:r>
                <w:rPr>
                  <w:color w:val="0000FF"/>
                </w:rPr>
                <w:t>N 419-па</w:t>
              </w:r>
            </w:hyperlink>
            <w:r>
              <w:rPr>
                <w:color w:val="392C69"/>
              </w:rPr>
              <w:t xml:space="preserve">, от 10.06.2020 </w:t>
            </w:r>
            <w:hyperlink r:id="rId8">
              <w:r>
                <w:rPr>
                  <w:color w:val="0000FF"/>
                </w:rPr>
                <w:t>N 583-па</w:t>
              </w:r>
            </w:hyperlink>
            <w:r>
              <w:rPr>
                <w:color w:val="392C69"/>
              </w:rPr>
              <w:t>,</w:t>
            </w:r>
          </w:p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16.12.2020 </w:t>
            </w:r>
            <w:hyperlink r:id="rId9">
              <w:r>
                <w:rPr>
                  <w:color w:val="0000FF"/>
                </w:rPr>
                <w:t>N 1317-па</w:t>
              </w:r>
            </w:hyperlink>
            <w:r>
              <w:rPr>
                <w:color w:val="392C69"/>
              </w:rPr>
              <w:t>,</w:t>
            </w:r>
          </w:p>
          <w:p w:rsidR="002E2B3D" w:rsidRDefault="002E2B3D">
            <w:pPr>
              <w:pStyle w:val="ConsPlusNormal"/>
              <w:jc w:val="center"/>
            </w:pPr>
            <w:hyperlink r:id="rId10">
              <w:r>
                <w:rPr>
                  <w:color w:val="0000FF"/>
                </w:rPr>
                <w:t>постановления</w:t>
              </w:r>
            </w:hyperlink>
            <w:r>
              <w:rPr>
                <w:color w:val="392C69"/>
              </w:rPr>
              <w:t xml:space="preserve"> Правительства Курской области</w:t>
            </w:r>
          </w:p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>от 12.01.2023 N 14-пп)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</w:tr>
    </w:tbl>
    <w:p w:rsidR="002E2B3D" w:rsidRDefault="002E2B3D">
      <w:pPr>
        <w:pStyle w:val="ConsPlusNormal"/>
        <w:jc w:val="center"/>
      </w:pPr>
    </w:p>
    <w:p w:rsidR="002E2B3D" w:rsidRDefault="002E2B3D">
      <w:pPr>
        <w:pStyle w:val="ConsPlusNormal"/>
        <w:ind w:firstLine="540"/>
        <w:jc w:val="both"/>
      </w:pPr>
      <w:proofErr w:type="gramStart"/>
      <w:r>
        <w:t xml:space="preserve">В соответствии с Федеральным </w:t>
      </w:r>
      <w:hyperlink r:id="rId11">
        <w:r>
          <w:rPr>
            <w:color w:val="0000FF"/>
          </w:rPr>
          <w:t>законом</w:t>
        </w:r>
      </w:hyperlink>
      <w:r>
        <w:t xml:space="preserve"> от 29 декабря 2012 г. N 273-ФЗ "Об образовании в Российской Федерации", </w:t>
      </w:r>
      <w:hyperlink r:id="rId12">
        <w:r>
          <w:rPr>
            <w:color w:val="0000FF"/>
          </w:rPr>
          <w:t>Законом</w:t>
        </w:r>
      </w:hyperlink>
      <w:r>
        <w:t xml:space="preserve"> Курской области от 9 декабря 2013 г. N 121-ЗКО "Об образовании в Курской области", Федеральным </w:t>
      </w:r>
      <w:hyperlink r:id="rId13">
        <w:r>
          <w:rPr>
            <w:color w:val="0000FF"/>
          </w:rPr>
          <w:t>законом</w:t>
        </w:r>
      </w:hyperlink>
      <w:r>
        <w:t xml:space="preserve"> от 30 марта 1999 г. N 52-ФЗ "О санитарно-эпидемиологическом благополучии населения", санитарно-эпидемиологическими правилами и нормами, устанавливающими санитарно-эпидемиологические требования к организации общественного питания населения Администрация Курской области</w:t>
      </w:r>
      <w:proofErr w:type="gramEnd"/>
      <w:r>
        <w:t xml:space="preserve"> постановляет:</w:t>
      </w:r>
    </w:p>
    <w:p w:rsidR="002E2B3D" w:rsidRDefault="002E2B3D">
      <w:pPr>
        <w:pStyle w:val="ConsPlusNormal"/>
        <w:jc w:val="both"/>
      </w:pPr>
      <w:r>
        <w:t xml:space="preserve">(в ред. </w:t>
      </w:r>
      <w:hyperlink r:id="rId14">
        <w:r>
          <w:rPr>
            <w:color w:val="0000FF"/>
          </w:rPr>
          <w:t>постановления</w:t>
        </w:r>
      </w:hyperlink>
      <w:r>
        <w:t xml:space="preserve"> Правительства Курской области от 12.01.2023 N 14-пп)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1. </w:t>
      </w:r>
      <w:proofErr w:type="gramStart"/>
      <w:r>
        <w:t xml:space="preserve">Утвердить прилагаемый </w:t>
      </w:r>
      <w:hyperlink w:anchor="P39">
        <w:r>
          <w:rPr>
            <w:color w:val="0000FF"/>
          </w:rPr>
          <w:t>Порядок</w:t>
        </w:r>
      </w:hyperlink>
      <w:r>
        <w:t xml:space="preserve"> организации питания обучающихся в государственных профессиональных образовательных организациях Курской области.</w:t>
      </w:r>
      <w:proofErr w:type="gramEnd"/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1.1. Разрешить руководителям профессиональных образовательных организаций Курской области обеспечивать обучающихся, указанных в </w:t>
      </w:r>
      <w:hyperlink w:anchor="P52">
        <w:r>
          <w:rPr>
            <w:color w:val="0000FF"/>
          </w:rPr>
          <w:t>пункте 4</w:t>
        </w:r>
      </w:hyperlink>
      <w:r>
        <w:t xml:space="preserve"> утверждаемого Порядка, набором пищевых продуктов согласно </w:t>
      </w:r>
      <w:hyperlink w:anchor="P67">
        <w:r>
          <w:rPr>
            <w:color w:val="0000FF"/>
          </w:rPr>
          <w:t>пункту 8</w:t>
        </w:r>
      </w:hyperlink>
      <w:r>
        <w:t xml:space="preserve"> утверждаемого Порядка: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в период их обучения с использованием электронного обучения и дистанционных образовательных технологий;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в период их нахождения на практике, если она проводится не на базе государственной профессиональной образовательной организации Курской области, в которую зачислен обучающийся.</w:t>
      </w:r>
    </w:p>
    <w:p w:rsidR="002E2B3D" w:rsidRDefault="002E2B3D">
      <w:pPr>
        <w:pStyle w:val="ConsPlusNormal"/>
        <w:jc w:val="both"/>
      </w:pPr>
      <w:r>
        <w:t>(</w:t>
      </w:r>
      <w:proofErr w:type="gramStart"/>
      <w:r>
        <w:t>п</w:t>
      </w:r>
      <w:proofErr w:type="gramEnd"/>
      <w:r>
        <w:t xml:space="preserve">. 1.1 в ред. </w:t>
      </w:r>
      <w:hyperlink r:id="rId15">
        <w:r>
          <w:rPr>
            <w:color w:val="0000FF"/>
          </w:rPr>
          <w:t>постановления</w:t>
        </w:r>
      </w:hyperlink>
      <w:r>
        <w:t xml:space="preserve"> Администрации Курской области от 10.06.2020 N 583-па)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2. </w:t>
      </w:r>
      <w:proofErr w:type="gramStart"/>
      <w:r>
        <w:t xml:space="preserve">Признать утратившим силу </w:t>
      </w:r>
      <w:hyperlink r:id="rId16">
        <w:r>
          <w:rPr>
            <w:color w:val="0000FF"/>
          </w:rPr>
          <w:t>постановление</w:t>
        </w:r>
      </w:hyperlink>
      <w:r>
        <w:t xml:space="preserve"> Правительства Курской области от 24.12.2009 N 176 "Об обеспечении питанием обучающихся в областных государственных образовательных учреждениях начального и среднего профессионального образования".</w:t>
      </w:r>
      <w:proofErr w:type="gramEnd"/>
    </w:p>
    <w:p w:rsidR="002E2B3D" w:rsidRDefault="002E2B3D">
      <w:pPr>
        <w:pStyle w:val="ConsPlusNormal"/>
        <w:spacing w:before="220"/>
        <w:ind w:firstLine="540"/>
        <w:jc w:val="both"/>
      </w:pPr>
      <w:r>
        <w:t>3. Постановление вступает в силу со дня его официального опубликования и распространяется на правоотношения, возникшие с 1 января 2014 г.</w:t>
      </w: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jc w:val="right"/>
      </w:pPr>
      <w:r>
        <w:t>Губернатор</w:t>
      </w:r>
    </w:p>
    <w:p w:rsidR="002E2B3D" w:rsidRDefault="002E2B3D">
      <w:pPr>
        <w:pStyle w:val="ConsPlusNormal"/>
        <w:jc w:val="right"/>
      </w:pPr>
      <w:r>
        <w:t>Курской области</w:t>
      </w:r>
    </w:p>
    <w:p w:rsidR="002E2B3D" w:rsidRDefault="002E2B3D">
      <w:pPr>
        <w:pStyle w:val="ConsPlusNormal"/>
        <w:jc w:val="right"/>
      </w:pPr>
      <w:r>
        <w:t>А.Н.МИХАЙЛОВ</w:t>
      </w: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jc w:val="right"/>
        <w:outlineLvl w:val="0"/>
      </w:pPr>
      <w:r>
        <w:t>Утвержден</w:t>
      </w:r>
    </w:p>
    <w:p w:rsidR="002E2B3D" w:rsidRDefault="002E2B3D">
      <w:pPr>
        <w:pStyle w:val="ConsPlusNormal"/>
        <w:jc w:val="right"/>
      </w:pPr>
      <w:r>
        <w:t>постановлением</w:t>
      </w:r>
    </w:p>
    <w:p w:rsidR="002E2B3D" w:rsidRDefault="002E2B3D">
      <w:pPr>
        <w:pStyle w:val="ConsPlusNormal"/>
        <w:jc w:val="right"/>
      </w:pPr>
      <w:r>
        <w:t>Администрации Курской области</w:t>
      </w:r>
    </w:p>
    <w:p w:rsidR="002E2B3D" w:rsidRDefault="002E2B3D">
      <w:pPr>
        <w:pStyle w:val="ConsPlusNormal"/>
        <w:jc w:val="right"/>
      </w:pPr>
      <w:r>
        <w:t>от 21 марта 2014 г. N 158-па</w:t>
      </w: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Title"/>
        <w:jc w:val="center"/>
      </w:pPr>
      <w:bookmarkStart w:id="0" w:name="P39"/>
      <w:bookmarkEnd w:id="0"/>
      <w:r>
        <w:t>ПОРЯДОК</w:t>
      </w:r>
    </w:p>
    <w:p w:rsidR="002E2B3D" w:rsidRDefault="002E2B3D">
      <w:pPr>
        <w:pStyle w:val="ConsPlusTitle"/>
        <w:jc w:val="center"/>
      </w:pPr>
      <w:r>
        <w:t xml:space="preserve">ОРГАНИЗАЦИИ ПИТАНИЯ В </w:t>
      </w:r>
      <w:proofErr w:type="gramStart"/>
      <w:r>
        <w:t>ГОСУДАРСТВЕННЫХ</w:t>
      </w:r>
      <w:proofErr w:type="gramEnd"/>
      <w:r>
        <w:t xml:space="preserve"> ПРОФЕССИОНАЛЬНЫХ</w:t>
      </w:r>
    </w:p>
    <w:p w:rsidR="002E2B3D" w:rsidRDefault="002E2B3D">
      <w:pPr>
        <w:pStyle w:val="ConsPlusTitle"/>
        <w:jc w:val="center"/>
      </w:pPr>
      <w:r>
        <w:t xml:space="preserve">ОБРАЗОВАТЕЛЬНЫХ </w:t>
      </w:r>
      <w:proofErr w:type="gramStart"/>
      <w:r>
        <w:t>ОРГАНИЗАЦИЯХ</w:t>
      </w:r>
      <w:proofErr w:type="gramEnd"/>
      <w:r>
        <w:t xml:space="preserve"> КУРСКОЙ ОБЛАСТИ</w:t>
      </w:r>
    </w:p>
    <w:p w:rsidR="002E2B3D" w:rsidRDefault="002E2B3D">
      <w:pPr>
        <w:pStyle w:val="ConsPlusNormal"/>
        <w:spacing w:after="1"/>
      </w:pPr>
    </w:p>
    <w:tbl>
      <w:tblPr>
        <w:tblW w:w="5000" w:type="pct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0"/>
        <w:gridCol w:w="113"/>
        <w:gridCol w:w="9069"/>
        <w:gridCol w:w="113"/>
      </w:tblGrid>
      <w:tr w:rsidR="002E2B3D">
        <w:tblPrEx>
          <w:tblCellMar>
            <w:top w:w="0" w:type="dxa"/>
            <w:bottom w:w="0" w:type="dxa"/>
          </w:tblCellMar>
        </w:tblPrEx>
        <w:tc>
          <w:tcPr>
            <w:tcW w:w="60" w:type="dxa"/>
            <w:tcBorders>
              <w:top w:val="nil"/>
              <w:left w:val="nil"/>
              <w:bottom w:val="nil"/>
              <w:right w:val="nil"/>
            </w:tcBorders>
            <w:shd w:val="clear" w:color="auto" w:fill="CED3F1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113" w:type="dxa"/>
              <w:left w:w="0" w:type="dxa"/>
              <w:bottom w:w="113" w:type="dxa"/>
              <w:right w:w="0" w:type="dxa"/>
            </w:tcMar>
          </w:tcPr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>Список изменяющих документов</w:t>
            </w:r>
          </w:p>
          <w:p w:rsidR="002E2B3D" w:rsidRDefault="002E2B3D">
            <w:pPr>
              <w:pStyle w:val="ConsPlusNormal"/>
              <w:jc w:val="center"/>
            </w:pPr>
            <w:proofErr w:type="gramStart"/>
            <w:r>
              <w:rPr>
                <w:color w:val="392C69"/>
              </w:rPr>
              <w:t>(в ред. постановлений Администрации Курской области</w:t>
            </w:r>
            <w:proofErr w:type="gramEnd"/>
          </w:p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 xml:space="preserve">от 04.06.2014 </w:t>
            </w:r>
            <w:hyperlink r:id="rId17">
              <w:r>
                <w:rPr>
                  <w:color w:val="0000FF"/>
                </w:rPr>
                <w:t>N 358-па</w:t>
              </w:r>
            </w:hyperlink>
            <w:r>
              <w:rPr>
                <w:color w:val="392C69"/>
              </w:rPr>
              <w:t xml:space="preserve">, от 16.12.2020 </w:t>
            </w:r>
            <w:hyperlink r:id="rId18">
              <w:r>
                <w:rPr>
                  <w:color w:val="0000FF"/>
                </w:rPr>
                <w:t>N 1317-па</w:t>
              </w:r>
            </w:hyperlink>
            <w:r>
              <w:rPr>
                <w:color w:val="392C69"/>
              </w:rPr>
              <w:t>,</w:t>
            </w:r>
          </w:p>
          <w:p w:rsidR="002E2B3D" w:rsidRDefault="002E2B3D">
            <w:pPr>
              <w:pStyle w:val="ConsPlusNormal"/>
              <w:jc w:val="center"/>
            </w:pPr>
            <w:hyperlink r:id="rId19">
              <w:r>
                <w:rPr>
                  <w:color w:val="0000FF"/>
                </w:rPr>
                <w:t>постановления</w:t>
              </w:r>
            </w:hyperlink>
            <w:r>
              <w:rPr>
                <w:color w:val="392C69"/>
              </w:rPr>
              <w:t xml:space="preserve"> Правительства Курской области</w:t>
            </w:r>
          </w:p>
          <w:p w:rsidR="002E2B3D" w:rsidRDefault="002E2B3D">
            <w:pPr>
              <w:pStyle w:val="ConsPlusNormal"/>
              <w:jc w:val="center"/>
            </w:pPr>
            <w:r>
              <w:rPr>
                <w:color w:val="392C69"/>
              </w:rPr>
              <w:t>от 12.01.2023 N 14-пп)</w:t>
            </w:r>
          </w:p>
        </w:tc>
        <w:tc>
          <w:tcPr>
            <w:tcW w:w="113" w:type="dxa"/>
            <w:tcBorders>
              <w:top w:val="nil"/>
              <w:left w:val="nil"/>
              <w:bottom w:val="nil"/>
              <w:right w:val="nil"/>
            </w:tcBorders>
            <w:shd w:val="clear" w:color="auto" w:fill="F4F3F8"/>
            <w:tcMar>
              <w:top w:w="0" w:type="dxa"/>
              <w:left w:w="0" w:type="dxa"/>
              <w:bottom w:w="0" w:type="dxa"/>
              <w:right w:w="0" w:type="dxa"/>
            </w:tcMar>
          </w:tcPr>
          <w:p w:rsidR="002E2B3D" w:rsidRDefault="002E2B3D">
            <w:pPr>
              <w:pStyle w:val="ConsPlusNormal"/>
            </w:pPr>
          </w:p>
        </w:tc>
      </w:tr>
    </w:tbl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  <w:r>
        <w:t xml:space="preserve">1. Настоящий Порядок разработан в целях социальной защиты обучающихся, охраны их здоровья и регламентирует порядок предоставления бесплатного питания </w:t>
      </w:r>
      <w:proofErr w:type="gramStart"/>
      <w:r>
        <w:t>обучающимся</w:t>
      </w:r>
      <w:proofErr w:type="gramEnd"/>
      <w:r>
        <w:t xml:space="preserve"> в государственных профессиональных образовательных организациях Курской области.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2. Организация питания </w:t>
      </w:r>
      <w:proofErr w:type="gramStart"/>
      <w:r>
        <w:t>обучающихся</w:t>
      </w:r>
      <w:proofErr w:type="gramEnd"/>
      <w:r>
        <w:t xml:space="preserve"> возлагается на государственные профессиональные образовательные организации Курской области.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Государственная профессиональная образовательная организация Курской области предоставляет помещение с соответствующими условиями для обеспечения питанием.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3. Обеспечение питанием обучающихся государственных профессиональных образовательных организаций Курской области осуществляется за счет средств областного бюджета, предусмотренных на оказание государственных услуг образовательными организациями.</w:t>
      </w:r>
    </w:p>
    <w:p w:rsidR="002E2B3D" w:rsidRDefault="002E2B3D">
      <w:pPr>
        <w:pStyle w:val="ConsPlusNormal"/>
        <w:spacing w:before="220"/>
        <w:ind w:firstLine="540"/>
        <w:jc w:val="both"/>
      </w:pPr>
      <w:bookmarkStart w:id="1" w:name="P52"/>
      <w:bookmarkEnd w:id="1"/>
      <w:r>
        <w:t>4. Право на бесплатное питание в государственных профессиональных образовательных организациях Курской области имеют: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1) обучающиеся с ограниченными возможностями здоровья, получающие образование в отдельных классах, группах образовательных организаций, осуществляющих образовательную деятельность по основным общеобразовательным программам и (или) по программам подготовки квалифицированных рабочих, служащих, специалистов среднего звена, профессиональной подготовки по профессиям рабочих, должностям служащих;</w:t>
      </w:r>
    </w:p>
    <w:p w:rsidR="002E2B3D" w:rsidRDefault="002E2B3D">
      <w:pPr>
        <w:pStyle w:val="ConsPlusNormal"/>
        <w:jc w:val="both"/>
      </w:pPr>
      <w:r>
        <w:t xml:space="preserve">(пп. 1 в ред. </w:t>
      </w:r>
      <w:hyperlink r:id="rId20">
        <w:r>
          <w:rPr>
            <w:color w:val="0000FF"/>
          </w:rPr>
          <w:t>постановления</w:t>
        </w:r>
      </w:hyperlink>
      <w:r>
        <w:t xml:space="preserve"> Администрации Курской области от 16.12.2020 N 1317-па)</w:t>
      </w:r>
    </w:p>
    <w:p w:rsidR="002E2B3D" w:rsidRDefault="002E2B3D">
      <w:pPr>
        <w:pStyle w:val="ConsPlusNormal"/>
        <w:spacing w:before="220"/>
        <w:ind w:firstLine="540"/>
        <w:jc w:val="both"/>
      </w:pPr>
      <w:proofErr w:type="gramStart"/>
      <w:r>
        <w:t>2) обучающиеся, осваивающие программы подготовки квалифицированных рабочих, служащих, программы профессиональной подготовки по профессиям рабочих, должностям служащих и являющиеся членами семей, среднедушевой доход которых ниже величины прожиточного минимума, установленного в Курской области (далее - малоимущие семьи), и (или) членами многодетных семей, и (или) обучающимися, попавшими в трудную жизненную ситуацию.</w:t>
      </w:r>
      <w:proofErr w:type="gramEnd"/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5. </w:t>
      </w:r>
      <w:proofErr w:type="gramStart"/>
      <w:r>
        <w:t xml:space="preserve">Решение о предоставлении питания обучающимся с ограниченными возможностями здоровья, получающим образование в отдельных классах, группах образовательных организаций, осуществляющих образовательную деятельность по основным общеобразовательным программам и (или) по программам подготовки квалифицированных рабочих, служащих, специалистов среднего звена, профессиональной подготовки по профессиям рабочих, </w:t>
      </w:r>
      <w:r>
        <w:lastRenderedPageBreak/>
        <w:t>должностям служащих, принимается администрацией государственной профессиональной образовательной организации Курской области на основании справки медико-социальной экспертизы или заключения психолого-медико-педагогической комиссии.</w:t>
      </w:r>
      <w:proofErr w:type="gramEnd"/>
    </w:p>
    <w:p w:rsidR="002E2B3D" w:rsidRDefault="002E2B3D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21">
        <w:r>
          <w:rPr>
            <w:color w:val="0000FF"/>
          </w:rPr>
          <w:t>постановления</w:t>
        </w:r>
      </w:hyperlink>
      <w:r>
        <w:t xml:space="preserve"> Администрации Курской области от 16.12.2020 N 1317-па)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Решение о предоставлении питания обучающимся из малоимущих семей принимается администрацией государственной профессиональной образовательной организации Курской области на основании справки о признании семьи малоимущей, выданной органом социальной защиты населения по месту жительства либо пребывания семьи.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Решение о предоставлении питания </w:t>
      </w:r>
      <w:proofErr w:type="gramStart"/>
      <w:r>
        <w:t>обучающимся</w:t>
      </w:r>
      <w:proofErr w:type="gramEnd"/>
      <w:r>
        <w:t xml:space="preserve"> из многодетных семей принимается администрацией государственной профессиональной образовательной организации Курской области на основании документов, подтверждающих статус многодетной семьи.</w:t>
      </w:r>
    </w:p>
    <w:p w:rsidR="002E2B3D" w:rsidRDefault="002E2B3D">
      <w:pPr>
        <w:pStyle w:val="ConsPlusNormal"/>
        <w:jc w:val="both"/>
      </w:pPr>
      <w:r>
        <w:t xml:space="preserve">(в ред. </w:t>
      </w:r>
      <w:hyperlink r:id="rId22">
        <w:r>
          <w:rPr>
            <w:color w:val="0000FF"/>
          </w:rPr>
          <w:t>постановления</w:t>
        </w:r>
      </w:hyperlink>
      <w:r>
        <w:t xml:space="preserve"> Правительства Курской области от 12.01.2023 N 14-пп)</w:t>
      </w:r>
    </w:p>
    <w:p w:rsidR="002E2B3D" w:rsidRDefault="002E2B3D">
      <w:pPr>
        <w:pStyle w:val="ConsPlusNormal"/>
        <w:spacing w:before="220"/>
        <w:ind w:firstLine="540"/>
        <w:jc w:val="both"/>
      </w:pPr>
      <w:proofErr w:type="gramStart"/>
      <w:r>
        <w:t>Решение о предоставлении питания обучающимся, попавшим в трудную жизненную ситуацию, принимается администрацией государственной профессиональной образовательной организации Курской области по ходатайству попечительского совета, решению родительского комитета данной организации по результатам обследования условий жизни обучающегося.</w:t>
      </w:r>
      <w:proofErr w:type="gramEnd"/>
    </w:p>
    <w:p w:rsidR="002E2B3D" w:rsidRDefault="002E2B3D">
      <w:pPr>
        <w:pStyle w:val="ConsPlusNormal"/>
        <w:jc w:val="both"/>
      </w:pPr>
      <w:r>
        <w:t xml:space="preserve">(в ред. </w:t>
      </w:r>
      <w:hyperlink r:id="rId23">
        <w:r>
          <w:rPr>
            <w:color w:val="0000FF"/>
          </w:rPr>
          <w:t>постановления</w:t>
        </w:r>
      </w:hyperlink>
      <w:r>
        <w:t xml:space="preserve"> Администрации Курской области от 04.06.2014 N 358-па)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6. На основании представленных документов администрация государственной профессиональной образовательной организации Курской области принимает решение о предоставлении обучающимся питания и утверждает соответствующий список.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>Обучающиеся с ограниченными возможностями здоровья, получающие образование в отдельных классах, группах образовательных организаций, осуществляющих образовательную деятельность по основным общеобразовательным программам и (или) по программам подготовки квалифицированных рабочих, служащих, специалистов среднего звена, профессиональной подготовки по профессиям рабочих, должностям служащих, имеют право на бесплатное двухразовое питание.</w:t>
      </w:r>
    </w:p>
    <w:p w:rsidR="002E2B3D" w:rsidRDefault="002E2B3D">
      <w:pPr>
        <w:pStyle w:val="ConsPlusNormal"/>
        <w:jc w:val="both"/>
      </w:pPr>
      <w:r>
        <w:t>(</w:t>
      </w:r>
      <w:proofErr w:type="gramStart"/>
      <w:r>
        <w:t>а</w:t>
      </w:r>
      <w:proofErr w:type="gramEnd"/>
      <w:r>
        <w:t xml:space="preserve">бзац введен </w:t>
      </w:r>
      <w:hyperlink r:id="rId24">
        <w:r>
          <w:rPr>
            <w:color w:val="0000FF"/>
          </w:rPr>
          <w:t>постановлением</w:t>
        </w:r>
      </w:hyperlink>
      <w:r>
        <w:t xml:space="preserve"> Администрации Курской области от 16.12.2020 N 1317-па)</w:t>
      </w:r>
    </w:p>
    <w:p w:rsidR="002E2B3D" w:rsidRDefault="002E2B3D">
      <w:pPr>
        <w:pStyle w:val="ConsPlusNormal"/>
        <w:spacing w:before="220"/>
        <w:ind w:firstLine="540"/>
        <w:jc w:val="both"/>
      </w:pPr>
      <w:r>
        <w:t xml:space="preserve">7. Администрация государственной профессиональной образовательной организации Курской области принимает решение о предоставлении питания другим категориям </w:t>
      </w:r>
      <w:proofErr w:type="gramStart"/>
      <w:r>
        <w:t>обучающихся</w:t>
      </w:r>
      <w:proofErr w:type="gramEnd"/>
      <w:r>
        <w:t xml:space="preserve"> за счет иной приносящей доход деятельности профессиональной образовательной организации.</w:t>
      </w:r>
    </w:p>
    <w:p w:rsidR="002E2B3D" w:rsidRDefault="002E2B3D">
      <w:pPr>
        <w:pStyle w:val="ConsPlusNormal"/>
        <w:spacing w:before="220"/>
        <w:ind w:firstLine="540"/>
        <w:jc w:val="both"/>
      </w:pPr>
      <w:bookmarkStart w:id="2" w:name="P67"/>
      <w:bookmarkEnd w:id="2"/>
      <w:r>
        <w:t xml:space="preserve">8. </w:t>
      </w:r>
      <w:proofErr w:type="gramStart"/>
      <w:r>
        <w:t>Набор пищевых продуктов для обеспечения питания обучающихся в государственных профессиональных образовательных организациях Курской области (за исключением детей-сирот и детей, оставшихся без попечения родителей, а также лиц из числа детей-сирот и детей, оставшихся без попечения родителей) на одного обучающегося в день устанавливается в соответствии с санитарно-эпидемиологическими правилами и нормами, устанавливающими санитарно-эпидемиологические требования к организации общественного питания населения.</w:t>
      </w:r>
      <w:proofErr w:type="gramEnd"/>
    </w:p>
    <w:p w:rsidR="002E2B3D" w:rsidRDefault="002E2B3D">
      <w:pPr>
        <w:pStyle w:val="ConsPlusNormal"/>
        <w:jc w:val="both"/>
      </w:pPr>
      <w:r>
        <w:t>(</w:t>
      </w:r>
      <w:proofErr w:type="gramStart"/>
      <w:r>
        <w:t>в</w:t>
      </w:r>
      <w:proofErr w:type="gramEnd"/>
      <w:r>
        <w:t xml:space="preserve"> ред. </w:t>
      </w:r>
      <w:hyperlink r:id="rId25">
        <w:r>
          <w:rPr>
            <w:color w:val="0000FF"/>
          </w:rPr>
          <w:t>постановления</w:t>
        </w:r>
      </w:hyperlink>
      <w:r>
        <w:t xml:space="preserve"> Правительства Курской области от 12.01.2023 N 14-пп)</w:t>
      </w: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ind w:firstLine="540"/>
        <w:jc w:val="both"/>
      </w:pPr>
    </w:p>
    <w:p w:rsidR="002E2B3D" w:rsidRDefault="002E2B3D">
      <w:pPr>
        <w:pStyle w:val="ConsPlusNormal"/>
        <w:pBdr>
          <w:bottom w:val="single" w:sz="6" w:space="0" w:color="auto"/>
        </w:pBdr>
        <w:spacing w:before="100" w:after="100"/>
        <w:jc w:val="both"/>
        <w:rPr>
          <w:sz w:val="2"/>
          <w:szCs w:val="2"/>
        </w:rPr>
      </w:pPr>
    </w:p>
    <w:p w:rsidR="00FB01C8" w:rsidRDefault="00FB01C8">
      <w:bookmarkStart w:id="3" w:name="_GoBack"/>
      <w:bookmarkEnd w:id="3"/>
    </w:p>
    <w:sectPr w:rsidR="00FB01C8" w:rsidSect="006B40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2B3D"/>
    <w:rsid w:val="002E2B3D"/>
    <w:rsid w:val="00FB01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E2B3D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2E2B3D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2E2B3D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E2B3D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Title">
    <w:name w:val="ConsPlusTitle"/>
    <w:rsid w:val="002E2B3D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TitlePage">
    <w:name w:val="ConsPlusTitlePage"/>
    <w:rsid w:val="002E2B3D"/>
    <w:pPr>
      <w:widowControl w:val="0"/>
      <w:autoSpaceDE w:val="0"/>
      <w:autoSpaceDN w:val="0"/>
      <w:spacing w:after="0" w:line="240" w:lineRule="auto"/>
    </w:pPr>
    <w:rPr>
      <w:rFonts w:ascii="Tahoma" w:eastAsiaTheme="minorEastAsia" w:hAnsi="Tahoma" w:cs="Tahoma"/>
      <w:sz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2B48F5DCCF26C2DB8A54B66F3026CB86B490DFA24EC5B7A73466F612206191EBAF3C5A1458FED7791011471C341E5202868ED2DC7920AC937190j6fFL" TargetMode="External"/><Relationship Id="rId13" Type="http://schemas.openxmlformats.org/officeDocument/2006/relationships/hyperlink" Target="consultantplus://offline/ref=2B48F5DCCF26C2DB8A4ABB795C7CC785BACCDAA24DC6E2F26B3DAB45296BC6BEE03D145051E1D77D0E134315j6f4L" TargetMode="External"/><Relationship Id="rId18" Type="http://schemas.openxmlformats.org/officeDocument/2006/relationships/hyperlink" Target="consultantplus://offline/ref=2B48F5DCCF26C2DB8A54B66F3026CB86B490DFA242C4B5AF3466F612206191EBAF3C5A1458FED7791011461C341E5202868ED2DC7920AC937190j6fFL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2B48F5DCCF26C2DB8A54B66F3026CB86B490DFA242C4B5AF3466F612206191EBAF3C5A1458FED77910114B1C341E5202868ED2DC7920AC937190j6fFL" TargetMode="External"/><Relationship Id="rId7" Type="http://schemas.openxmlformats.org/officeDocument/2006/relationships/hyperlink" Target="consultantplus://offline/ref=2B48F5DCCF26C2DB8A54B66F3026CB86B490DFA24FCABCA83466F612206191EBAF3C5A1458FED7791011471C341E5202868ED2DC7920AC937190j6fFL" TargetMode="External"/><Relationship Id="rId12" Type="http://schemas.openxmlformats.org/officeDocument/2006/relationships/hyperlink" Target="consultantplus://offline/ref=2B48F5DCCF26C2DB8A54B66F3026CB86B490DFAB4AC8B2AF3A3BFC1A796D93ECA0634D1311F2D67910114A1E6B1B4713DE83D6C66724B68F739269j9f8L" TargetMode="External"/><Relationship Id="rId17" Type="http://schemas.openxmlformats.org/officeDocument/2006/relationships/hyperlink" Target="consultantplus://offline/ref=2B48F5DCCF26C2DB8A54B66F3026CB86B490DFAE4FCBB7A73466F612206191EBAF3C5A1458FED7791011461C341E5202868ED2DC7920AC937190j6fFL" TargetMode="External"/><Relationship Id="rId25" Type="http://schemas.openxmlformats.org/officeDocument/2006/relationships/hyperlink" Target="consultantplus://offline/ref=2B48F5DCCF26C2DB8A54B66F3026CB86B490DFAB4BCBB3AB383BFC1A796D93ECA0634D1311F2D6791011431E6B1B4713DE83D6C66724B68F739269j9f8L" TargetMode="External"/><Relationship Id="rId2" Type="http://schemas.microsoft.com/office/2007/relationships/stylesWithEffects" Target="stylesWithEffects.xml"/><Relationship Id="rId16" Type="http://schemas.openxmlformats.org/officeDocument/2006/relationships/hyperlink" Target="consultantplus://offline/ref=2B48F5DCCF26C2DB8A54B66F3026CB86B490DFAB42CDB0AC3466F612206191EBAF3C481400F2D77D0E114709624F14j5f3L" TargetMode="External"/><Relationship Id="rId20" Type="http://schemas.openxmlformats.org/officeDocument/2006/relationships/hyperlink" Target="consultantplus://offline/ref=2B48F5DCCF26C2DB8A54B66F3026CB86B490DFA242C4B5AF3466F612206191EBAF3C5A1458FED7791011451C341E5202868ED2DC7920AC937190j6fFL" TargetMode="External"/><Relationship Id="rId1" Type="http://schemas.openxmlformats.org/officeDocument/2006/relationships/styles" Target="styles.xml"/><Relationship Id="rId6" Type="http://schemas.openxmlformats.org/officeDocument/2006/relationships/hyperlink" Target="consultantplus://offline/ref=2B48F5DCCF26C2DB8A54B66F3026CB86B490DFAE4FCBB7A73466F612206191EBAF3C5A1458FED7791011471C341E5202868ED2DC7920AC937190j6fFL" TargetMode="External"/><Relationship Id="rId11" Type="http://schemas.openxmlformats.org/officeDocument/2006/relationships/hyperlink" Target="consultantplus://offline/ref=2B48F5DCCF26C2DB8A4ABB795C7CC785BACFDAAD4AC6E2F26B3DAB45296BC6ACE065185055FAD27C1B45125335421653958ED2DC7B24B0j9f5L" TargetMode="External"/><Relationship Id="rId24" Type="http://schemas.openxmlformats.org/officeDocument/2006/relationships/hyperlink" Target="consultantplus://offline/ref=2B48F5DCCF26C2DB8A54B66F3026CB86B490DFA242C4B5AF3466F612206191EBAF3C5A1458FED7791010431C341E5202868ED2DC7920AC937190j6fFL" TargetMode="External"/><Relationship Id="rId5" Type="http://schemas.openxmlformats.org/officeDocument/2006/relationships/hyperlink" Target="https://www.consultant.ru" TargetMode="External"/><Relationship Id="rId15" Type="http://schemas.openxmlformats.org/officeDocument/2006/relationships/hyperlink" Target="consultantplus://offline/ref=2B48F5DCCF26C2DB8A54B66F3026CB86B490DFA24EC5B7A73466F612206191EBAF3C5A1458FED7791011461C341E5202868ED2DC7920AC937190j6fFL" TargetMode="External"/><Relationship Id="rId23" Type="http://schemas.openxmlformats.org/officeDocument/2006/relationships/hyperlink" Target="consultantplus://offline/ref=2B48F5DCCF26C2DB8A54B66F3026CB86B490DFAE4FCBB7A73466F612206191EBAF3C5A1458FED7791011461C341E5202868ED2DC7920AC937190j6fFL" TargetMode="External"/><Relationship Id="rId10" Type="http://schemas.openxmlformats.org/officeDocument/2006/relationships/hyperlink" Target="consultantplus://offline/ref=2B48F5DCCF26C2DB8A54B66F3026CB86B490DFAB4BCBB3AB383BFC1A796D93ECA0634D1311F2D679101143126B1B4713DE83D6C66724B68F739269j9f8L" TargetMode="External"/><Relationship Id="rId19" Type="http://schemas.openxmlformats.org/officeDocument/2006/relationships/hyperlink" Target="consultantplus://offline/ref=2B48F5DCCF26C2DB8A54B66F3026CB86B490DFAB4BCBB3AB383BFC1A796D93ECA0634D1311F2D679101143106B1B4713DE83D6C66724B68F739269j9f8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2B48F5DCCF26C2DB8A54B66F3026CB86B490DFA242C4B5AF3466F612206191EBAF3C5A1458FED7791011461C341E5202868ED2DC7920AC937190j6fFL" TargetMode="External"/><Relationship Id="rId14" Type="http://schemas.openxmlformats.org/officeDocument/2006/relationships/hyperlink" Target="consultantplus://offline/ref=2B48F5DCCF26C2DB8A54B66F3026CB86B490DFAB4BCBB3AB383BFC1A796D93ECA0634D1311F2D679101143116B1B4713DE83D6C66724B68F739269j9f8L" TargetMode="External"/><Relationship Id="rId22" Type="http://schemas.openxmlformats.org/officeDocument/2006/relationships/hyperlink" Target="consultantplus://offline/ref=2B48F5DCCF26C2DB8A54B66F3026CB86B490DFAB4BCBB3AB383BFC1A796D93ECA0634D1311F2D6791011431F6B1B4713DE83D6C66724B68F739269j9f8L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1675</Words>
  <Characters>9551</Characters>
  <Application>Microsoft Office Word</Application>
  <DocSecurity>0</DocSecurity>
  <Lines>79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Владимировна Распопова</dc:creator>
  <cp:lastModifiedBy>Светлана Владимировна Распопова</cp:lastModifiedBy>
  <cp:revision>1</cp:revision>
  <dcterms:created xsi:type="dcterms:W3CDTF">2024-04-04T11:31:00Z</dcterms:created>
  <dcterms:modified xsi:type="dcterms:W3CDTF">2024-04-04T11:31:00Z</dcterms:modified>
</cp:coreProperties>
</file>